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DDB1A5" w14:textId="32A976C7" w:rsidR="00DA7106" w:rsidRDefault="00DA7106" w:rsidP="0041647A">
      <w:pPr>
        <w:pStyle w:val="ListNumber"/>
        <w:numPr>
          <w:ilvl w:val="0"/>
          <w:numId w:val="0"/>
        </w:numPr>
      </w:pPr>
    </w:p>
    <w:p w14:paraId="5A785AC8" w14:textId="77777777" w:rsidR="001146D0" w:rsidRPr="001146D0" w:rsidRDefault="001146D0" w:rsidP="001146D0">
      <w:pPr>
        <w:rPr>
          <w:rFonts w:ascii="Lato" w:hAnsi="Lato"/>
        </w:rPr>
      </w:pPr>
      <w:r w:rsidRPr="001146D0">
        <w:rPr>
          <w:rFonts w:ascii="Lato" w:hAnsi="Lato"/>
        </w:rPr>
        <w:t>Australian standard AS/NZS ISO 31000:2009 risk management provides a seven-stage process for risk assessment, as summarised in the diagram below:</w:t>
      </w:r>
    </w:p>
    <w:p w14:paraId="21769C91" w14:textId="77777777" w:rsidR="001146D0" w:rsidRPr="00677B59" w:rsidRDefault="001146D0" w:rsidP="001146D0">
      <w:pPr>
        <w:pStyle w:val="Heading1"/>
      </w:pPr>
      <w:r w:rsidRPr="00677B59">
        <w:t>Communication and consultation</w:t>
      </w:r>
    </w:p>
    <w:p w14:paraId="5E6130C7" w14:textId="235B3DE8" w:rsidR="001146D0" w:rsidRPr="001146D0" w:rsidRDefault="001146D0" w:rsidP="001146D0">
      <w:pPr>
        <w:rPr>
          <w:rFonts w:ascii="Lato" w:hAnsi="Lato"/>
        </w:rPr>
      </w:pPr>
      <w:r w:rsidRPr="001146D0">
        <w:rPr>
          <w:rFonts w:ascii="Lato" w:hAnsi="Lato"/>
        </w:rPr>
        <w:t>Robust fraud risk assessment involves communication and consultation with relevant employees and stakeholders at all levels within an agency during all stages of the risk management process. Communications should address issues relating to risks, the causes, impacts (if known) and measures taken to respond to risks. This approach ensures those accountable for implementing the risk management process and stakeholders understand the basis of decision-making and the reasons why particular actions are required.</w:t>
      </w:r>
    </w:p>
    <w:p w14:paraId="519934C8" w14:textId="6F33FAA0" w:rsidR="001146D0" w:rsidRDefault="00F7575B" w:rsidP="001146D0">
      <w:pPr>
        <w:rPr>
          <w:rFonts w:ascii="Lato" w:hAnsi="Lato"/>
        </w:rPr>
      </w:pPr>
      <w:r>
        <w:rPr>
          <w:noProof/>
          <w:lang w:eastAsia="en-AU"/>
        </w:rPr>
        <mc:AlternateContent>
          <mc:Choice Requires="wps">
            <w:drawing>
              <wp:anchor distT="0" distB="0" distL="114300" distR="114300" simplePos="0" relativeHeight="251707392" behindDoc="0" locked="0" layoutInCell="1" allowOverlap="1" wp14:anchorId="3822C655" wp14:editId="1B70E9B3">
                <wp:simplePos x="0" y="0"/>
                <wp:positionH relativeFrom="column">
                  <wp:posOffset>6002292</wp:posOffset>
                </wp:positionH>
                <wp:positionV relativeFrom="paragraph">
                  <wp:posOffset>3175</wp:posOffset>
                </wp:positionV>
                <wp:extent cx="0" cy="293370"/>
                <wp:effectExtent l="0" t="0" r="19050" b="30480"/>
                <wp:wrapNone/>
                <wp:docPr id="29" name="Straight Connector 29" title="Connector"/>
                <wp:cNvGraphicFramePr/>
                <a:graphic xmlns:a="http://schemas.openxmlformats.org/drawingml/2006/main">
                  <a:graphicData uri="http://schemas.microsoft.com/office/word/2010/wordprocessingShape">
                    <wps:wsp>
                      <wps:cNvCnPr/>
                      <wps:spPr>
                        <a:xfrm>
                          <a:off x="0" y="0"/>
                          <a:ext cx="0" cy="29337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EA7AC7F" id="Straight Connector 29" o:spid="_x0000_s1026" alt="Title: Connector" style="position:absolute;z-index:251707392;visibility:visible;mso-wrap-style:square;mso-wrap-distance-left:9pt;mso-wrap-distance-top:0;mso-wrap-distance-right:9pt;mso-wrap-distance-bottom:0;mso-position-horizontal:absolute;mso-position-horizontal-relative:text;mso-position-vertical:absolute;mso-position-vertical-relative:text" from="472.6pt,.25pt" to="472.6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"/>
            </w:pict>
          </mc:Fallback>
        </mc:AlternateContent>
      </w:r>
      <w:r>
        <w:rPr>
          <w:noProof/>
          <w:lang w:eastAsia="en-AU"/>
        </w:rPr>
        <mc:AlternateContent>
          <mc:Choice Requires="wps">
            <w:drawing>
              <wp:anchor distT="0" distB="0" distL="114300" distR="114300" simplePos="0" relativeHeight="251705344" behindDoc="0" locked="0" layoutInCell="1" allowOverlap="1" wp14:anchorId="02B99251" wp14:editId="083D0B85">
                <wp:simplePos x="0" y="0"/>
                <wp:positionH relativeFrom="column">
                  <wp:posOffset>3333750</wp:posOffset>
                </wp:positionH>
                <wp:positionV relativeFrom="paragraph">
                  <wp:posOffset>-635</wp:posOffset>
                </wp:positionV>
                <wp:extent cx="2664000" cy="0"/>
                <wp:effectExtent l="0" t="0" r="22225" b="19050"/>
                <wp:wrapNone/>
                <wp:docPr id="27" name="Straight Connector 27" title="Connector"/>
                <wp:cNvGraphicFramePr/>
                <a:graphic xmlns:a="http://schemas.openxmlformats.org/drawingml/2006/main">
                  <a:graphicData uri="http://schemas.microsoft.com/office/word/2010/wordprocessingShape">
                    <wps:wsp>
                      <wps:cNvCnPr/>
                      <wps:spPr>
                        <a:xfrm>
                          <a:off x="0" y="0"/>
                          <a:ext cx="2664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4410374" id="Straight Connector 27" o:spid="_x0000_s1026" alt="Title: Connector"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2.5pt,-.05pt" to="472.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"/>
            </w:pict>
          </mc:Fallback>
        </mc:AlternateContent>
      </w:r>
      <w:r>
        <w:rPr>
          <w:noProof/>
          <w:lang w:eastAsia="en-AU"/>
        </w:rPr>
        <mc:AlternateContent>
          <mc:Choice Requires="wps">
            <w:drawing>
              <wp:anchor distT="0" distB="0" distL="114300" distR="114300" simplePos="0" relativeHeight="251706368" behindDoc="0" locked="0" layoutInCell="1" allowOverlap="1" wp14:anchorId="72887FBB" wp14:editId="6D33C0D7">
                <wp:simplePos x="0" y="0"/>
                <wp:positionH relativeFrom="column">
                  <wp:posOffset>3338013</wp:posOffset>
                </wp:positionH>
                <wp:positionV relativeFrom="paragraph">
                  <wp:posOffset>3175</wp:posOffset>
                </wp:positionV>
                <wp:extent cx="0" cy="293914"/>
                <wp:effectExtent l="76200" t="0" r="57150" b="49530"/>
                <wp:wrapNone/>
                <wp:docPr id="28" name="Straight Arrow Connector 28" title="Connector"/>
                <wp:cNvGraphicFramePr/>
                <a:graphic xmlns:a="http://schemas.openxmlformats.org/drawingml/2006/main">
                  <a:graphicData uri="http://schemas.microsoft.com/office/word/2010/wordprocessingShape">
                    <wps:wsp>
                      <wps:cNvCnPr/>
                      <wps:spPr>
                        <a:xfrm>
                          <a:off x="0" y="0"/>
                          <a:ext cx="0" cy="293914"/>
                        </a:xfrm>
                        <a:prstGeom prst="straightConnector1">
                          <a:avLst/>
                        </a:prstGeom>
                        <a:ln>
                          <a:solidFill>
                            <a:srgbClr val="00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99BB1F3" id="_x0000_t32" coordsize="21600,21600" o:spt="32" o:oned="t" path="m,l21600,21600e" filled="f">
                <v:path arrowok="t" fillok="f" o:connecttype="none"/>
                <o:lock v:ext="edit" shapetype="t"/>
              </v:shapetype>
              <v:shape id="Straight Arrow Connector 28" o:spid="_x0000_s1026" type="#_x0000_t32" alt="Title: Connector" style="position:absolute;margin-left:262.85pt;margin-top:.25pt;width:0;height:23.15pt;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">
                <v:stroke endarrow="block"/>
              </v:shape>
            </w:pict>
          </mc:Fallback>
        </mc:AlternateContent>
      </w:r>
      <w:r w:rsidR="00FC7932">
        <w:rPr>
          <w:rFonts w:ascii="Lato" w:hAnsi="Lato"/>
          <w:noProof/>
          <w:lang w:eastAsia="en-AU"/>
        </w:rPr>
        <mc:AlternateContent>
          <mc:Choice Requires="wps">
            <w:drawing>
              <wp:anchor distT="0" distB="0" distL="114300" distR="114300" simplePos="0" relativeHeight="251661312" behindDoc="0" locked="0" layoutInCell="1" allowOverlap="1" wp14:anchorId="7BCF1E23" wp14:editId="2A801D75">
                <wp:simplePos x="0" y="0"/>
                <wp:positionH relativeFrom="column">
                  <wp:posOffset>5333637</wp:posOffset>
                </wp:positionH>
                <wp:positionV relativeFrom="paragraph">
                  <wp:posOffset>302169</wp:posOffset>
                </wp:positionV>
                <wp:extent cx="1331595" cy="3362400"/>
                <wp:effectExtent l="0" t="0" r="20955" b="28575"/>
                <wp:wrapNone/>
                <wp:docPr id="2" name="Rounded Rectangle 2"/>
                <wp:cNvGraphicFramePr/>
                <a:graphic xmlns:a="http://schemas.openxmlformats.org/drawingml/2006/main">
                  <a:graphicData uri="http://schemas.microsoft.com/office/word/2010/wordprocessingShape">
                    <wps:wsp>
                      <wps:cNvSpPr/>
                      <wps:spPr>
                        <a:xfrm>
                          <a:off x="0" y="0"/>
                          <a:ext cx="1331595" cy="3362400"/>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E68B46" w14:textId="35992AB5" w:rsidR="00165D86" w:rsidRDefault="00165D86" w:rsidP="001146D0">
                            <w:pPr>
                              <w:jc w:val="center"/>
                            </w:pPr>
                            <w:r>
                              <w:t xml:space="preserve">Monitoring and </w:t>
                            </w:r>
                            <w:r w:rsidR="00F7575B">
                              <w:t>r</w:t>
                            </w:r>
                            <w:r>
                              <w:t xml:space="preserve">eview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CF1E23" id="Rounded Rectangle 2" o:spid="_x0000_s1026" style="position:absolute;margin-left:419.95pt;margin-top:23.8pt;width:104.85pt;height:26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" fillcolor="#1f1f5f [3213]" strokecolor="#1f1f5f [3213]" strokeweight="2pt">
                <v:textbox>
                  <w:txbxContent>
                    <w:p w14:paraId="46E68B46" w14:textId="35992AB5" w:rsidR="00165D86" w:rsidRDefault="00165D86" w:rsidP="001146D0">
                      <w:pPr>
                        <w:jc w:val="center"/>
                      </w:pPr>
                      <w:r>
                        <w:t xml:space="preserve">Monitoring and </w:t>
                      </w:r>
                      <w:r w:rsidR="00F7575B">
                        <w:t>r</w:t>
                      </w:r>
                      <w:r>
                        <w:t xml:space="preserve">eview </w:t>
                      </w:r>
                    </w:p>
                  </w:txbxContent>
                </v:textbox>
              </v:roundrect>
            </w:pict>
          </mc:Fallback>
        </mc:AlternateContent>
      </w:r>
      <w:r w:rsidR="00FC7932">
        <w:rPr>
          <w:noProof/>
          <w:lang w:eastAsia="en-AU"/>
        </w:rPr>
        <mc:AlternateContent>
          <mc:Choice Requires="wps">
            <w:drawing>
              <wp:anchor distT="0" distB="0" distL="114300" distR="114300" simplePos="0" relativeHeight="251663360" behindDoc="0" locked="0" layoutInCell="1" allowOverlap="1" wp14:anchorId="79E81F0E" wp14:editId="4B81C2C8">
                <wp:simplePos x="0" y="0"/>
                <wp:positionH relativeFrom="column">
                  <wp:posOffset>2174875</wp:posOffset>
                </wp:positionH>
                <wp:positionV relativeFrom="paragraph">
                  <wp:posOffset>295819</wp:posOffset>
                </wp:positionV>
                <wp:extent cx="2274570" cy="469265"/>
                <wp:effectExtent l="0" t="0" r="11430" b="26035"/>
                <wp:wrapNone/>
                <wp:docPr id="58" name="Freeform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74570" cy="469265"/>
                        </a:xfrm>
                        <a:custGeom>
                          <a:avLst/>
                          <a:gdLst>
                            <a:gd name="T0" fmla="*/ 0 w 3008"/>
                            <a:gd name="T1" fmla="*/ 179 h 1072"/>
                            <a:gd name="T2" fmla="*/ 179 w 3008"/>
                            <a:gd name="T3" fmla="*/ 0 h 1072"/>
                            <a:gd name="T4" fmla="*/ 2830 w 3008"/>
                            <a:gd name="T5" fmla="*/ 0 h 1072"/>
                            <a:gd name="T6" fmla="*/ 3008 w 3008"/>
                            <a:gd name="T7" fmla="*/ 179 h 1072"/>
                            <a:gd name="T8" fmla="*/ 3008 w 3008"/>
                            <a:gd name="T9" fmla="*/ 894 h 1072"/>
                            <a:gd name="T10" fmla="*/ 2830 w 3008"/>
                            <a:gd name="T11" fmla="*/ 1072 h 1072"/>
                            <a:gd name="T12" fmla="*/ 179 w 3008"/>
                            <a:gd name="T13" fmla="*/ 1072 h 1072"/>
                            <a:gd name="T14" fmla="*/ 0 w 3008"/>
                            <a:gd name="T15" fmla="*/ 894 h 1072"/>
                            <a:gd name="T16" fmla="*/ 0 w 3008"/>
                            <a:gd name="T17" fmla="*/ 179 h 10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08" h="1072">
                              <a:moveTo>
                                <a:pt x="0" y="179"/>
                              </a:moveTo>
                              <a:cubicBezTo>
                                <a:pt x="0" y="80"/>
                                <a:pt x="80" y="0"/>
                                <a:pt x="179" y="0"/>
                              </a:cubicBezTo>
                              <a:lnTo>
                                <a:pt x="2830" y="0"/>
                              </a:lnTo>
                              <a:cubicBezTo>
                                <a:pt x="2928" y="0"/>
                                <a:pt x="3008" y="80"/>
                                <a:pt x="3008" y="179"/>
                              </a:cubicBezTo>
                              <a:lnTo>
                                <a:pt x="3008" y="894"/>
                              </a:lnTo>
                              <a:cubicBezTo>
                                <a:pt x="3008" y="992"/>
                                <a:pt x="2928" y="1072"/>
                                <a:pt x="2830" y="1072"/>
                              </a:cubicBezTo>
                              <a:lnTo>
                                <a:pt x="179" y="1072"/>
                              </a:lnTo>
                              <a:cubicBezTo>
                                <a:pt x="80" y="1072"/>
                                <a:pt x="0" y="992"/>
                                <a:pt x="0" y="894"/>
                              </a:cubicBezTo>
                              <a:lnTo>
                                <a:pt x="0" y="179"/>
                              </a:lnTo>
                              <a:close/>
                            </a:path>
                          </a:pathLst>
                        </a:custGeom>
                        <a:solidFill>
                          <a:srgbClr val="000000"/>
                        </a:solidFill>
                        <a:ln w="13970" cap="flat">
                          <a:solidFill>
                            <a:srgbClr val="000000"/>
                          </a:solidFill>
                          <a:prstDash val="solid"/>
                          <a:miter lim="800000"/>
                          <a:headEnd/>
                          <a:tailEnd/>
                        </a:ln>
                      </wps:spPr>
                      <wps:txbx>
                        <w:txbxContent>
                          <w:p w14:paraId="09C26C2B" w14:textId="2D9C7D52" w:rsidR="00165D86" w:rsidRPr="00492B4C" w:rsidRDefault="00165D86" w:rsidP="00165D86">
                            <w:pPr>
                              <w:spacing w:after="0"/>
                              <w:jc w:val="center"/>
                              <w:rPr>
                                <w:rFonts w:ascii="Lato" w:hAnsi="Lato" w:cs="Arial"/>
                              </w:rPr>
                            </w:pPr>
                            <w:r>
                              <w:rPr>
                                <w:rFonts w:ascii="Lato" w:hAnsi="Lato" w:cs="Arial"/>
                                <w:lang w:val="en-US"/>
                              </w:rPr>
                              <w:t>Establishing the context</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shape w14:anchorId="79E81F0E" id="Freeform 60" o:spid="_x0000_s1027" style="position:absolute;margin-left:171.25pt;margin-top:23.3pt;width:179.1pt;height:36.9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3008,107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" adj="-11796480,,5400" path="m,179c,80,80,,179,l2830,v98,,178,80,178,179l3008,894v,98,-80,178,-178,178l179,1072c80,1072,,992,,894l,179xe" fillcolor="black" strokeweight="1.1pt">
                <v:stroke joinstyle="miter"/>
                <v:formulas/>
                <v:path arrowok="t" o:connecttype="custom" o:connectlocs="0,78357;135355,0;2139971,0;2274570,78357;2274570,391346;2139971,469265;135355,469265;0,391346;0,78357" o:connectangles="0,0,0,0,0,0,0,0,0" textboxrect="0,0,3008,1072"/>
                <v:textbox>
                  <w:txbxContent>
                    <w:p w14:paraId="09C26C2B" w14:textId="2D9C7D52" w:rsidR="00165D86" w:rsidRPr="00492B4C" w:rsidRDefault="00165D86" w:rsidP="00165D86">
                      <w:pPr>
                        <w:spacing w:after="0"/>
                        <w:jc w:val="center"/>
                        <w:rPr>
                          <w:rFonts w:ascii="Lato" w:hAnsi="Lato" w:cs="Arial"/>
                        </w:rPr>
                      </w:pPr>
                      <w:r>
                        <w:rPr>
                          <w:rFonts w:ascii="Lato" w:hAnsi="Lato" w:cs="Arial"/>
                          <w:lang w:val="en-US"/>
                        </w:rPr>
                        <w:t>Establishing the context</w:t>
                      </w:r>
                    </w:p>
                  </w:txbxContent>
                </v:textbox>
              </v:shape>
            </w:pict>
          </mc:Fallback>
        </mc:AlternateContent>
      </w:r>
    </w:p>
    <w:p w14:paraId="55CCAD62" w14:textId="4E56BCC2" w:rsidR="001146D0" w:rsidRDefault="00FC7932" w:rsidP="001146D0">
      <w:pPr>
        <w:rPr>
          <w:rFonts w:ascii="Lato" w:hAnsi="Lato"/>
        </w:rPr>
      </w:pPr>
      <w:r>
        <w:rPr>
          <w:rFonts w:ascii="Lato" w:hAnsi="Lato"/>
          <w:noProof/>
          <w:lang w:eastAsia="en-AU"/>
        </w:rPr>
        <mc:AlternateContent>
          <mc:Choice Requires="wps">
            <w:drawing>
              <wp:anchor distT="0" distB="0" distL="114300" distR="114300" simplePos="0" relativeHeight="251697152" behindDoc="0" locked="0" layoutInCell="1" allowOverlap="1" wp14:anchorId="046795CF" wp14:editId="3CC7F597">
                <wp:simplePos x="0" y="0"/>
                <wp:positionH relativeFrom="column">
                  <wp:posOffset>4480650</wp:posOffset>
                </wp:positionH>
                <wp:positionV relativeFrom="paragraph">
                  <wp:posOffset>238125</wp:posOffset>
                </wp:positionV>
                <wp:extent cx="827315" cy="0"/>
                <wp:effectExtent l="38100" t="76200" r="11430" b="95250"/>
                <wp:wrapNone/>
                <wp:docPr id="22" name="Straight Arrow Connector 22" title="Connector"/>
                <wp:cNvGraphicFramePr/>
                <a:graphic xmlns:a="http://schemas.openxmlformats.org/drawingml/2006/main">
                  <a:graphicData uri="http://schemas.microsoft.com/office/word/2010/wordprocessingShape">
                    <wps:wsp>
                      <wps:cNvCnPr/>
                      <wps:spPr>
                        <a:xfrm>
                          <a:off x="0" y="0"/>
                          <a:ext cx="827315" cy="0"/>
                        </a:xfrm>
                        <a:prstGeom prst="straightConnector1">
                          <a:avLst/>
                        </a:prstGeom>
                        <a:ln>
                          <a:solidFill>
                            <a:srgbClr val="00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EE27043" id="Straight Arrow Connector 22" o:spid="_x0000_s1026" type="#_x0000_t32" alt="Title: Connector" style="position:absolute;margin-left:352.8pt;margin-top:18.75pt;width:65.15pt;height:0;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">
                <v:stroke startarrow="block" endarrow="block"/>
              </v:shape>
            </w:pict>
          </mc:Fallback>
        </mc:AlternateContent>
      </w:r>
      <w:r>
        <w:rPr>
          <w:rFonts w:ascii="Lato" w:hAnsi="Lato"/>
          <w:noProof/>
          <w:lang w:eastAsia="en-AU"/>
        </w:rPr>
        <mc:AlternateContent>
          <mc:Choice Requires="wps">
            <w:drawing>
              <wp:anchor distT="0" distB="0" distL="114300" distR="114300" simplePos="0" relativeHeight="251695104" behindDoc="0" locked="0" layoutInCell="1" allowOverlap="1" wp14:anchorId="7C35CE7B" wp14:editId="326B9756">
                <wp:simplePos x="0" y="0"/>
                <wp:positionH relativeFrom="column">
                  <wp:posOffset>1346381</wp:posOffset>
                </wp:positionH>
                <wp:positionV relativeFrom="paragraph">
                  <wp:posOffset>245745</wp:posOffset>
                </wp:positionV>
                <wp:extent cx="827315" cy="0"/>
                <wp:effectExtent l="38100" t="76200" r="11430" b="95250"/>
                <wp:wrapNone/>
                <wp:docPr id="21" name="Straight Arrow Connector 21" title="Connector"/>
                <wp:cNvGraphicFramePr/>
                <a:graphic xmlns:a="http://schemas.openxmlformats.org/drawingml/2006/main">
                  <a:graphicData uri="http://schemas.microsoft.com/office/word/2010/wordprocessingShape">
                    <wps:wsp>
                      <wps:cNvCnPr/>
                      <wps:spPr>
                        <a:xfrm>
                          <a:off x="0" y="0"/>
                          <a:ext cx="827315" cy="0"/>
                        </a:xfrm>
                        <a:prstGeom prst="straightConnector1">
                          <a:avLst/>
                        </a:prstGeom>
                        <a:ln>
                          <a:solidFill>
                            <a:srgbClr val="00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B95A4E8" id="Straight Arrow Connector 21" o:spid="_x0000_s1026" type="#_x0000_t32" alt="Title: Connector" style="position:absolute;margin-left:106pt;margin-top:19.35pt;width:65.15pt;height:0;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">
                <v:stroke startarrow="block" endarrow="block"/>
              </v:shape>
            </w:pict>
          </mc:Fallback>
        </mc:AlternateContent>
      </w:r>
      <w:r>
        <w:rPr>
          <w:rFonts w:ascii="Lato" w:hAnsi="Lato"/>
          <w:noProof/>
          <w:lang w:eastAsia="en-AU"/>
        </w:rPr>
        <mc:AlternateContent>
          <mc:Choice Requires="wps">
            <w:drawing>
              <wp:anchor distT="0" distB="0" distL="114300" distR="114300" simplePos="0" relativeHeight="251659264" behindDoc="0" locked="0" layoutInCell="1" allowOverlap="1" wp14:anchorId="32A1D6B7" wp14:editId="171A5C22">
                <wp:simplePos x="0" y="0"/>
                <wp:positionH relativeFrom="column">
                  <wp:posOffset>2268</wp:posOffset>
                </wp:positionH>
                <wp:positionV relativeFrom="paragraph">
                  <wp:posOffset>17780</wp:posOffset>
                </wp:positionV>
                <wp:extent cx="1331595" cy="3363595"/>
                <wp:effectExtent l="0" t="0" r="20955" b="27305"/>
                <wp:wrapNone/>
                <wp:docPr id="1" name="Rounded Rectangle 1"/>
                <wp:cNvGraphicFramePr/>
                <a:graphic xmlns:a="http://schemas.openxmlformats.org/drawingml/2006/main">
                  <a:graphicData uri="http://schemas.microsoft.com/office/word/2010/wordprocessingShape">
                    <wps:wsp>
                      <wps:cNvSpPr/>
                      <wps:spPr>
                        <a:xfrm>
                          <a:off x="0" y="0"/>
                          <a:ext cx="1331595" cy="336359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6E619D" w14:textId="640509D2" w:rsidR="001146D0" w:rsidRDefault="001146D0" w:rsidP="001146D0">
                            <w:pPr>
                              <w:jc w:val="center"/>
                            </w:pPr>
                            <w:r>
                              <w:t xml:space="preserve">Communication and consultation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A1D6B7" id="Rounded Rectangle 1" o:spid="_x0000_s1028" style="position:absolute;margin-left:.2pt;margin-top:1.4pt;width:104.85pt;height:264.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" fillcolor="#1f1f5f [3213]" strokecolor="#1f1f5f [3213]" strokeweight="2pt">
                <v:textbox>
                  <w:txbxContent>
                    <w:p w14:paraId="536E619D" w14:textId="640509D2" w:rsidR="001146D0" w:rsidRDefault="001146D0" w:rsidP="001146D0">
                      <w:pPr>
                        <w:jc w:val="center"/>
                      </w:pPr>
                      <w:r>
                        <w:t xml:space="preserve">Communication and consultation </w:t>
                      </w:r>
                    </w:p>
                  </w:txbxContent>
                </v:textbox>
              </v:roundrect>
            </w:pict>
          </mc:Fallback>
        </mc:AlternateContent>
      </w:r>
      <w:r>
        <w:rPr>
          <w:rFonts w:ascii="Lato" w:hAnsi="Lato"/>
          <w:noProof/>
          <w:lang w:eastAsia="en-AU"/>
        </w:rPr>
        <mc:AlternateContent>
          <mc:Choice Requires="wps">
            <w:drawing>
              <wp:anchor distT="0" distB="0" distL="114300" distR="114300" simplePos="0" relativeHeight="251662335" behindDoc="0" locked="0" layoutInCell="1" allowOverlap="1" wp14:anchorId="2C5D64E8" wp14:editId="15BD0C6D">
                <wp:simplePos x="0" y="0"/>
                <wp:positionH relativeFrom="column">
                  <wp:posOffset>3053715</wp:posOffset>
                </wp:positionH>
                <wp:positionV relativeFrom="paragraph">
                  <wp:posOffset>98425</wp:posOffset>
                </wp:positionV>
                <wp:extent cx="565785" cy="4032000"/>
                <wp:effectExtent l="19050" t="0" r="24765" b="45085"/>
                <wp:wrapNone/>
                <wp:docPr id="9" name="Down Arrow 9" title="Down arrow"/>
                <wp:cNvGraphicFramePr/>
                <a:graphic xmlns:a="http://schemas.openxmlformats.org/drawingml/2006/main">
                  <a:graphicData uri="http://schemas.microsoft.com/office/word/2010/wordprocessingShape">
                    <wps:wsp>
                      <wps:cNvSpPr/>
                      <wps:spPr>
                        <a:xfrm>
                          <a:off x="0" y="0"/>
                          <a:ext cx="565785" cy="4032000"/>
                        </a:xfrm>
                        <a:prstGeom prst="downArrow">
                          <a:avLst/>
                        </a:prstGeom>
                        <a:solidFill>
                          <a:schemeClr val="bg1">
                            <a:lumMod val="85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554CF1C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9" o:spid="_x0000_s1026" type="#_x0000_t67" alt="Title: Down arrow" style="position:absolute;margin-left:240.45pt;margin-top:7.75pt;width:44.55pt;height:317.5pt;z-index:25166233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" adj="20085" fillcolor="#d8d8d8 [2732]" strokecolor="#7f7f7f [1612]" strokeweight="2pt"/>
            </w:pict>
          </mc:Fallback>
        </mc:AlternateContent>
      </w:r>
    </w:p>
    <w:p w14:paraId="4158FF2A" w14:textId="7F8CB696" w:rsidR="001146D0" w:rsidRDefault="00FC7932" w:rsidP="001146D0">
      <w:pPr>
        <w:rPr>
          <w:rFonts w:ascii="Lato" w:hAnsi="Lato"/>
        </w:rPr>
      </w:pPr>
      <w:r>
        <w:rPr>
          <w:rFonts w:ascii="Lato" w:hAnsi="Lato"/>
          <w:noProof/>
          <w:lang w:eastAsia="en-AU"/>
        </w:rPr>
        <mc:AlternateContent>
          <mc:Choice Requires="wps">
            <w:drawing>
              <wp:anchor distT="0" distB="0" distL="114300" distR="114300" simplePos="0" relativeHeight="251661823" behindDoc="0" locked="0" layoutInCell="1" allowOverlap="1" wp14:anchorId="6F95203B" wp14:editId="0967666C">
                <wp:simplePos x="0" y="0"/>
                <wp:positionH relativeFrom="column">
                  <wp:posOffset>1616075</wp:posOffset>
                </wp:positionH>
                <wp:positionV relativeFrom="paragraph">
                  <wp:posOffset>293370</wp:posOffset>
                </wp:positionV>
                <wp:extent cx="3429000" cy="2051685"/>
                <wp:effectExtent l="0" t="0" r="19050" b="24765"/>
                <wp:wrapNone/>
                <wp:docPr id="10" name="Rounded Rectangle 10" title="Border rectangle"/>
                <wp:cNvGraphicFramePr/>
                <a:graphic xmlns:a="http://schemas.openxmlformats.org/drawingml/2006/main">
                  <a:graphicData uri="http://schemas.microsoft.com/office/word/2010/wordprocessingShape">
                    <wps:wsp>
                      <wps:cNvSpPr/>
                      <wps:spPr>
                        <a:xfrm>
                          <a:off x="0" y="0"/>
                          <a:ext cx="3429000" cy="2051685"/>
                        </a:xfrm>
                        <a:prstGeom prst="roundRect">
                          <a:avLst/>
                        </a:prstGeom>
                        <a:solidFill>
                          <a:schemeClr val="bg1"/>
                        </a:solidFill>
                        <a:ln>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095AA67" id="Rounded Rectangle 10" o:spid="_x0000_s1026" alt="Title: Border rectangle" style="position:absolute;margin-left:127.25pt;margin-top:23.1pt;width:270pt;height:161.55pt;z-index:2516618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" fillcolor="white [3212]" strokeweight="2pt"/>
            </w:pict>
          </mc:Fallback>
        </mc:AlternateContent>
      </w:r>
    </w:p>
    <w:p w14:paraId="556E7ACC" w14:textId="5F95DB44" w:rsidR="001146D0" w:rsidRDefault="00FC7932" w:rsidP="001146D0">
      <w:pPr>
        <w:rPr>
          <w:rFonts w:ascii="Lato" w:hAnsi="Lato"/>
        </w:rPr>
      </w:pPr>
      <w:r>
        <w:rPr>
          <w:noProof/>
          <w:lang w:eastAsia="en-AU"/>
        </w:rPr>
        <mc:AlternateContent>
          <mc:Choice Requires="wps">
            <w:drawing>
              <wp:anchor distT="0" distB="0" distL="114300" distR="114300" simplePos="0" relativeHeight="251665408" behindDoc="0" locked="0" layoutInCell="1" allowOverlap="1" wp14:anchorId="2EA057E3" wp14:editId="74AA2DE7">
                <wp:simplePos x="0" y="0"/>
                <wp:positionH relativeFrom="column">
                  <wp:posOffset>2174875</wp:posOffset>
                </wp:positionH>
                <wp:positionV relativeFrom="paragraph">
                  <wp:posOffset>223520</wp:posOffset>
                </wp:positionV>
                <wp:extent cx="2274570" cy="469265"/>
                <wp:effectExtent l="0" t="0" r="11430" b="26035"/>
                <wp:wrapNone/>
                <wp:docPr id="3" name="Freeform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74570" cy="469265"/>
                        </a:xfrm>
                        <a:custGeom>
                          <a:avLst/>
                          <a:gdLst>
                            <a:gd name="T0" fmla="*/ 0 w 3008"/>
                            <a:gd name="T1" fmla="*/ 179 h 1072"/>
                            <a:gd name="T2" fmla="*/ 179 w 3008"/>
                            <a:gd name="T3" fmla="*/ 0 h 1072"/>
                            <a:gd name="T4" fmla="*/ 2830 w 3008"/>
                            <a:gd name="T5" fmla="*/ 0 h 1072"/>
                            <a:gd name="T6" fmla="*/ 3008 w 3008"/>
                            <a:gd name="T7" fmla="*/ 179 h 1072"/>
                            <a:gd name="T8" fmla="*/ 3008 w 3008"/>
                            <a:gd name="T9" fmla="*/ 894 h 1072"/>
                            <a:gd name="T10" fmla="*/ 2830 w 3008"/>
                            <a:gd name="T11" fmla="*/ 1072 h 1072"/>
                            <a:gd name="T12" fmla="*/ 179 w 3008"/>
                            <a:gd name="T13" fmla="*/ 1072 h 1072"/>
                            <a:gd name="T14" fmla="*/ 0 w 3008"/>
                            <a:gd name="T15" fmla="*/ 894 h 1072"/>
                            <a:gd name="T16" fmla="*/ 0 w 3008"/>
                            <a:gd name="T17" fmla="*/ 179 h 10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08" h="1072">
                              <a:moveTo>
                                <a:pt x="0" y="179"/>
                              </a:moveTo>
                              <a:cubicBezTo>
                                <a:pt x="0" y="80"/>
                                <a:pt x="80" y="0"/>
                                <a:pt x="179" y="0"/>
                              </a:cubicBezTo>
                              <a:lnTo>
                                <a:pt x="2830" y="0"/>
                              </a:lnTo>
                              <a:cubicBezTo>
                                <a:pt x="2928" y="0"/>
                                <a:pt x="3008" y="80"/>
                                <a:pt x="3008" y="179"/>
                              </a:cubicBezTo>
                              <a:lnTo>
                                <a:pt x="3008" y="894"/>
                              </a:lnTo>
                              <a:cubicBezTo>
                                <a:pt x="3008" y="992"/>
                                <a:pt x="2928" y="1072"/>
                                <a:pt x="2830" y="1072"/>
                              </a:cubicBezTo>
                              <a:lnTo>
                                <a:pt x="179" y="1072"/>
                              </a:lnTo>
                              <a:cubicBezTo>
                                <a:pt x="80" y="1072"/>
                                <a:pt x="0" y="992"/>
                                <a:pt x="0" y="894"/>
                              </a:cubicBezTo>
                              <a:lnTo>
                                <a:pt x="0" y="179"/>
                              </a:lnTo>
                              <a:close/>
                            </a:path>
                          </a:pathLst>
                        </a:custGeom>
                        <a:solidFill>
                          <a:srgbClr val="000000"/>
                        </a:solidFill>
                        <a:ln w="13970" cap="flat">
                          <a:solidFill>
                            <a:srgbClr val="000000"/>
                          </a:solidFill>
                          <a:prstDash val="solid"/>
                          <a:miter lim="800000"/>
                          <a:headEnd/>
                          <a:tailEnd/>
                        </a:ln>
                      </wps:spPr>
                      <wps:txbx>
                        <w:txbxContent>
                          <w:p w14:paraId="79FC9A50" w14:textId="4E1713E7" w:rsidR="00165D86" w:rsidRPr="00492B4C" w:rsidRDefault="00165D86" w:rsidP="00165D86">
                            <w:pPr>
                              <w:spacing w:after="0"/>
                              <w:jc w:val="center"/>
                              <w:rPr>
                                <w:rFonts w:ascii="Lato" w:hAnsi="Lato" w:cs="Arial"/>
                              </w:rPr>
                            </w:pPr>
                            <w:r>
                              <w:rPr>
                                <w:rFonts w:ascii="Lato" w:hAnsi="Lato" w:cs="Arial"/>
                                <w:lang w:val="en-US"/>
                              </w:rPr>
                              <w:t>Risk identification</w:t>
                            </w:r>
                          </w:p>
                        </w:txbxContent>
                      </wps:txbx>
                      <wps:bodyPr rot="0" vert="horz" wrap="square" lIns="91440" tIns="45720" rIns="91440" bIns="45720" anchor="ctr" anchorCtr="0" upright="1">
                        <a:noAutofit/>
                      </wps:bodyPr>
                    </wps:wsp>
                  </a:graphicData>
                </a:graphic>
              </wp:anchor>
            </w:drawing>
          </mc:Choice>
          <mc:Fallback>
            <w:pict>
              <v:shape w14:anchorId="2EA057E3" id="_x0000_s1029" style="position:absolute;margin-left:171.25pt;margin-top:17.6pt;width:179.1pt;height:36.95pt;z-index:251665408;visibility:visible;mso-wrap-style:square;mso-wrap-distance-left:9pt;mso-wrap-distance-top:0;mso-wrap-distance-right:9pt;mso-wrap-distance-bottom:0;mso-position-horizontal:absolute;mso-position-horizontal-relative:text;mso-position-vertical:absolute;mso-position-vertical-relative:text;v-text-anchor:middle" coordsize="3008,107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" adj="-11796480,,5400" path="m,179c,80,80,,179,l2830,v98,,178,80,178,179l3008,894v,98,-80,178,-178,178l179,1072c80,1072,,992,,894l,179xe" fillcolor="black" strokeweight="1.1pt">
                <v:stroke joinstyle="miter"/>
                <v:formulas/>
                <v:path arrowok="t" o:connecttype="custom" o:connectlocs="0,78357;135355,0;2139971,0;2274570,78357;2274570,391346;2139971,469265;135355,469265;0,391346;0,78357" o:connectangles="0,0,0,0,0,0,0,0,0" textboxrect="0,0,3008,1072"/>
                <v:textbox>
                  <w:txbxContent>
                    <w:p w14:paraId="79FC9A50" w14:textId="4E1713E7" w:rsidR="00165D86" w:rsidRPr="00492B4C" w:rsidRDefault="00165D86" w:rsidP="00165D86">
                      <w:pPr>
                        <w:spacing w:after="0"/>
                        <w:jc w:val="center"/>
                        <w:rPr>
                          <w:rFonts w:ascii="Lato" w:hAnsi="Lato" w:cs="Arial"/>
                        </w:rPr>
                      </w:pPr>
                      <w:r>
                        <w:rPr>
                          <w:rFonts w:ascii="Lato" w:hAnsi="Lato" w:cs="Arial"/>
                          <w:lang w:val="en-US"/>
                        </w:rPr>
                        <w:t>Risk identification</w:t>
                      </w:r>
                    </w:p>
                  </w:txbxContent>
                </v:textbox>
              </v:shape>
            </w:pict>
          </mc:Fallback>
        </mc:AlternateContent>
      </w:r>
    </w:p>
    <w:p w14:paraId="4644C1AB" w14:textId="770213D1" w:rsidR="001146D0" w:rsidRDefault="00FC7932" w:rsidP="001146D0">
      <w:pPr>
        <w:rPr>
          <w:rFonts w:ascii="Lato" w:hAnsi="Lato"/>
        </w:rPr>
      </w:pPr>
      <w:r>
        <w:rPr>
          <w:rFonts w:ascii="Lato" w:hAnsi="Lato"/>
          <w:noProof/>
          <w:lang w:eastAsia="en-AU"/>
        </w:rPr>
        <mc:AlternateContent>
          <mc:Choice Requires="wps">
            <w:drawing>
              <wp:anchor distT="0" distB="0" distL="114300" distR="114300" simplePos="0" relativeHeight="251689984" behindDoc="0" locked="0" layoutInCell="1" allowOverlap="1" wp14:anchorId="101C3D07" wp14:editId="67CB0319">
                <wp:simplePos x="0" y="0"/>
                <wp:positionH relativeFrom="column">
                  <wp:posOffset>1337945</wp:posOffset>
                </wp:positionH>
                <wp:positionV relativeFrom="paragraph">
                  <wp:posOffset>166370</wp:posOffset>
                </wp:positionV>
                <wp:extent cx="266065" cy="0"/>
                <wp:effectExtent l="38100" t="76200" r="0" b="95250"/>
                <wp:wrapNone/>
                <wp:docPr id="18" name="Straight Arrow Connector 18" title="Connector"/>
                <wp:cNvGraphicFramePr/>
                <a:graphic xmlns:a="http://schemas.openxmlformats.org/drawingml/2006/main">
                  <a:graphicData uri="http://schemas.microsoft.com/office/word/2010/wordprocessingShape">
                    <wps:wsp>
                      <wps:cNvCnPr/>
                      <wps:spPr>
                        <a:xfrm flipH="1">
                          <a:off x="0" y="0"/>
                          <a:ext cx="266065" cy="0"/>
                        </a:xfrm>
                        <a:prstGeom prst="straightConnector1">
                          <a:avLst/>
                        </a:prstGeom>
                        <a:ln>
                          <a:solidFill>
                            <a:srgbClr val="00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C81F59C" id="Straight Arrow Connector 18" o:spid="_x0000_s1026" type="#_x0000_t32" alt="Title: Connector" style="position:absolute;margin-left:105.35pt;margin-top:13.1pt;width:20.95pt;height:0;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">
                <v:stroke endarrow="block"/>
              </v:shape>
            </w:pict>
          </mc:Fallback>
        </mc:AlternateContent>
      </w:r>
      <w:r>
        <w:rPr>
          <w:noProof/>
          <w:lang w:eastAsia="en-AU"/>
        </w:rPr>
        <mc:AlternateContent>
          <mc:Choice Requires="wps">
            <w:drawing>
              <wp:anchor distT="0" distB="0" distL="114300" distR="114300" simplePos="0" relativeHeight="251678720" behindDoc="0" locked="0" layoutInCell="1" allowOverlap="1" wp14:anchorId="6E400A28" wp14:editId="3EF3D6E3">
                <wp:simplePos x="0" y="0"/>
                <wp:positionH relativeFrom="column">
                  <wp:posOffset>5046980</wp:posOffset>
                </wp:positionH>
                <wp:positionV relativeFrom="paragraph">
                  <wp:posOffset>102053</wp:posOffset>
                </wp:positionV>
                <wp:extent cx="267426" cy="0"/>
                <wp:effectExtent l="0" t="76200" r="18415" b="95250"/>
                <wp:wrapNone/>
                <wp:docPr id="12" name="Straight Arrow Connector 12" title="Connector"/>
                <wp:cNvGraphicFramePr/>
                <a:graphic xmlns:a="http://schemas.openxmlformats.org/drawingml/2006/main">
                  <a:graphicData uri="http://schemas.microsoft.com/office/word/2010/wordprocessingShape">
                    <wps:wsp>
                      <wps:cNvCnPr/>
                      <wps:spPr>
                        <a:xfrm>
                          <a:off x="0" y="0"/>
                          <a:ext cx="267426" cy="0"/>
                        </a:xfrm>
                        <a:prstGeom prst="straightConnector1">
                          <a:avLst/>
                        </a:prstGeom>
                        <a:ln>
                          <a:solidFill>
                            <a:srgbClr val="00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282F9D" id="Straight Arrow Connector 12" o:spid="_x0000_s1026" type="#_x0000_t32" alt="Title: Connector" style="position:absolute;margin-left:397.4pt;margin-top:8.05pt;width:21.05pt;height:0;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">
                <v:stroke endarrow="block"/>
              </v:shape>
            </w:pict>
          </mc:Fallback>
        </mc:AlternateContent>
      </w:r>
      <w:r>
        <w:rPr>
          <w:noProof/>
          <w:lang w:eastAsia="en-AU"/>
        </w:rPr>
        <mc:AlternateContent>
          <mc:Choice Requires="wps">
            <w:drawing>
              <wp:anchor distT="45720" distB="45720" distL="114300" distR="114300" simplePos="0" relativeHeight="251675648" behindDoc="0" locked="0" layoutInCell="1" allowOverlap="1" wp14:anchorId="32B6DB6C" wp14:editId="69711AB3">
                <wp:simplePos x="0" y="0"/>
                <wp:positionH relativeFrom="column">
                  <wp:posOffset>4580255</wp:posOffset>
                </wp:positionH>
                <wp:positionV relativeFrom="paragraph">
                  <wp:posOffset>58420</wp:posOffset>
                </wp:positionV>
                <wp:extent cx="1454150" cy="1404620"/>
                <wp:effectExtent l="0" t="3810" r="8890"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54150" cy="1404620"/>
                        </a:xfrm>
                        <a:prstGeom prst="rect">
                          <a:avLst/>
                        </a:prstGeom>
                        <a:solidFill>
                          <a:srgbClr val="FFFFFF"/>
                        </a:solidFill>
                        <a:ln w="9525">
                          <a:noFill/>
                          <a:miter lim="800000"/>
                          <a:headEnd/>
                          <a:tailEnd/>
                        </a:ln>
                      </wps:spPr>
                      <wps:txbx>
                        <w:txbxContent>
                          <w:p w14:paraId="33D6BC7D" w14:textId="4EA13A8A" w:rsidR="00FC7932" w:rsidRPr="00FC7932" w:rsidRDefault="00FC7932" w:rsidP="00FC7932">
                            <w:pPr>
                              <w:jc w:val="center"/>
                              <w:rPr>
                                <w:rFonts w:ascii="Lato" w:hAnsi="Lato"/>
                              </w:rPr>
                            </w:pPr>
                            <w:r w:rsidRPr="00FC7932">
                              <w:rPr>
                                <w:rFonts w:ascii="Lato" w:hAnsi="Lato"/>
                              </w:rPr>
                              <w:t>Risk assessment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32B6DB6C" id="_x0000_t202" coordsize="21600,21600" o:spt="202" path="m,l,21600r21600,l21600,xe">
                <v:stroke joinstyle="miter"/>
                <v:path gradientshapeok="t" o:connecttype="rect"/>
              </v:shapetype>
              <v:shape id="Text Box 2" o:spid="_x0000_s1030" type="#_x0000_t202" style="position:absolute;margin-left:360.65pt;margin-top:4.6pt;width:114.5pt;height:110.6pt;rotation:-90;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" stroked="f">
                <v:textbox style="mso-fit-shape-to-text:t">
                  <w:txbxContent>
                    <w:p w14:paraId="33D6BC7D" w14:textId="4EA13A8A" w:rsidR="00FC7932" w:rsidRPr="00FC7932" w:rsidRDefault="00FC7932" w:rsidP="00FC7932">
                      <w:pPr>
                        <w:jc w:val="center"/>
                        <w:rPr>
                          <w:rFonts w:ascii="Lato" w:hAnsi="Lato"/>
                        </w:rPr>
                      </w:pPr>
                      <w:r w:rsidRPr="00FC7932">
                        <w:rPr>
                          <w:rFonts w:ascii="Lato" w:hAnsi="Lato"/>
                        </w:rPr>
                        <w:t>Risk assessment</w:t>
                      </w:r>
                    </w:p>
                  </w:txbxContent>
                </v:textbox>
                <w10:wrap type="square"/>
              </v:shape>
            </w:pict>
          </mc:Fallback>
        </mc:AlternateContent>
      </w:r>
      <w:r>
        <w:rPr>
          <w:noProof/>
          <w:lang w:eastAsia="en-AU"/>
        </w:rPr>
        <mc:AlternateContent>
          <mc:Choice Requires="wps">
            <w:drawing>
              <wp:anchor distT="45720" distB="45720" distL="114300" distR="114300" simplePos="0" relativeHeight="251677696" behindDoc="0" locked="0" layoutInCell="1" allowOverlap="1" wp14:anchorId="5AB52F80" wp14:editId="5CFAEDEE">
                <wp:simplePos x="0" y="0"/>
                <wp:positionH relativeFrom="column">
                  <wp:posOffset>1671955</wp:posOffset>
                </wp:positionH>
                <wp:positionV relativeFrom="paragraph">
                  <wp:posOffset>67310</wp:posOffset>
                </wp:positionV>
                <wp:extent cx="1454150" cy="1404620"/>
                <wp:effectExtent l="0" t="3810" r="8890" b="889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54150" cy="1404620"/>
                        </a:xfrm>
                        <a:prstGeom prst="rect">
                          <a:avLst/>
                        </a:prstGeom>
                        <a:solidFill>
                          <a:srgbClr val="FFFFFF"/>
                        </a:solidFill>
                        <a:ln w="9525">
                          <a:noFill/>
                          <a:miter lim="800000"/>
                          <a:headEnd/>
                          <a:tailEnd/>
                        </a:ln>
                      </wps:spPr>
                      <wps:txbx>
                        <w:txbxContent>
                          <w:p w14:paraId="31700057" w14:textId="77777777" w:rsidR="00FC7932" w:rsidRPr="00FC7932" w:rsidRDefault="00FC7932" w:rsidP="00FC7932">
                            <w:pPr>
                              <w:jc w:val="center"/>
                              <w:rPr>
                                <w:rFonts w:ascii="Lato" w:hAnsi="Lato"/>
                              </w:rPr>
                            </w:pPr>
                            <w:r w:rsidRPr="00FC7932">
                              <w:rPr>
                                <w:rFonts w:ascii="Lato" w:hAnsi="Lato"/>
                              </w:rPr>
                              <w:t>Risk assessment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AB52F80" id="_x0000_s1031" type="#_x0000_t202" style="position:absolute;margin-left:131.65pt;margin-top:5.3pt;width:114.5pt;height:110.6pt;rotation:-90;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" stroked="f">
                <v:textbox style="mso-fit-shape-to-text:t">
                  <w:txbxContent>
                    <w:p w14:paraId="31700057" w14:textId="77777777" w:rsidR="00FC7932" w:rsidRPr="00FC7932" w:rsidRDefault="00FC7932" w:rsidP="00FC7932">
                      <w:pPr>
                        <w:jc w:val="center"/>
                        <w:rPr>
                          <w:rFonts w:ascii="Lato" w:hAnsi="Lato"/>
                        </w:rPr>
                      </w:pPr>
                      <w:r w:rsidRPr="00FC7932">
                        <w:rPr>
                          <w:rFonts w:ascii="Lato" w:hAnsi="Lato"/>
                        </w:rPr>
                        <w:t>Risk assessment</w:t>
                      </w:r>
                    </w:p>
                  </w:txbxContent>
                </v:textbox>
                <w10:wrap type="square"/>
              </v:shape>
            </w:pict>
          </mc:Fallback>
        </mc:AlternateContent>
      </w:r>
    </w:p>
    <w:p w14:paraId="64A5C8EE" w14:textId="2E6BC219" w:rsidR="001146D0" w:rsidRDefault="00165D86" w:rsidP="001146D0">
      <w:pPr>
        <w:rPr>
          <w:rFonts w:ascii="Lato" w:hAnsi="Lato"/>
        </w:rPr>
      </w:pPr>
      <w:r>
        <w:rPr>
          <w:noProof/>
          <w:lang w:eastAsia="en-AU"/>
        </w:rPr>
        <mc:AlternateContent>
          <mc:Choice Requires="wps">
            <w:drawing>
              <wp:anchor distT="0" distB="0" distL="114300" distR="114300" simplePos="0" relativeHeight="251667456" behindDoc="0" locked="0" layoutInCell="1" allowOverlap="1" wp14:anchorId="1AAC3875" wp14:editId="0703DBB2">
                <wp:simplePos x="0" y="0"/>
                <wp:positionH relativeFrom="column">
                  <wp:posOffset>2174875</wp:posOffset>
                </wp:positionH>
                <wp:positionV relativeFrom="paragraph">
                  <wp:posOffset>211636</wp:posOffset>
                </wp:positionV>
                <wp:extent cx="2275200" cy="469265"/>
                <wp:effectExtent l="0" t="0" r="11430" b="26035"/>
                <wp:wrapNone/>
                <wp:docPr id="5" name="Freeform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75200" cy="469265"/>
                        </a:xfrm>
                        <a:custGeom>
                          <a:avLst/>
                          <a:gdLst>
                            <a:gd name="T0" fmla="*/ 0 w 3008"/>
                            <a:gd name="T1" fmla="*/ 179 h 1072"/>
                            <a:gd name="T2" fmla="*/ 179 w 3008"/>
                            <a:gd name="T3" fmla="*/ 0 h 1072"/>
                            <a:gd name="T4" fmla="*/ 2830 w 3008"/>
                            <a:gd name="T5" fmla="*/ 0 h 1072"/>
                            <a:gd name="T6" fmla="*/ 3008 w 3008"/>
                            <a:gd name="T7" fmla="*/ 179 h 1072"/>
                            <a:gd name="T8" fmla="*/ 3008 w 3008"/>
                            <a:gd name="T9" fmla="*/ 894 h 1072"/>
                            <a:gd name="T10" fmla="*/ 2830 w 3008"/>
                            <a:gd name="T11" fmla="*/ 1072 h 1072"/>
                            <a:gd name="T12" fmla="*/ 179 w 3008"/>
                            <a:gd name="T13" fmla="*/ 1072 h 1072"/>
                            <a:gd name="T14" fmla="*/ 0 w 3008"/>
                            <a:gd name="T15" fmla="*/ 894 h 1072"/>
                            <a:gd name="T16" fmla="*/ 0 w 3008"/>
                            <a:gd name="T17" fmla="*/ 179 h 10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08" h="1072">
                              <a:moveTo>
                                <a:pt x="0" y="179"/>
                              </a:moveTo>
                              <a:cubicBezTo>
                                <a:pt x="0" y="80"/>
                                <a:pt x="80" y="0"/>
                                <a:pt x="179" y="0"/>
                              </a:cubicBezTo>
                              <a:lnTo>
                                <a:pt x="2830" y="0"/>
                              </a:lnTo>
                              <a:cubicBezTo>
                                <a:pt x="2928" y="0"/>
                                <a:pt x="3008" y="80"/>
                                <a:pt x="3008" y="179"/>
                              </a:cubicBezTo>
                              <a:lnTo>
                                <a:pt x="3008" y="894"/>
                              </a:lnTo>
                              <a:cubicBezTo>
                                <a:pt x="3008" y="992"/>
                                <a:pt x="2928" y="1072"/>
                                <a:pt x="2830" y="1072"/>
                              </a:cubicBezTo>
                              <a:lnTo>
                                <a:pt x="179" y="1072"/>
                              </a:lnTo>
                              <a:cubicBezTo>
                                <a:pt x="80" y="1072"/>
                                <a:pt x="0" y="992"/>
                                <a:pt x="0" y="894"/>
                              </a:cubicBezTo>
                              <a:lnTo>
                                <a:pt x="0" y="179"/>
                              </a:lnTo>
                              <a:close/>
                            </a:path>
                          </a:pathLst>
                        </a:custGeom>
                        <a:solidFill>
                          <a:srgbClr val="000000"/>
                        </a:solidFill>
                        <a:ln w="13970" cap="flat">
                          <a:solidFill>
                            <a:srgbClr val="000000"/>
                          </a:solidFill>
                          <a:prstDash val="solid"/>
                          <a:miter lim="800000"/>
                          <a:headEnd/>
                          <a:tailEnd/>
                        </a:ln>
                      </wps:spPr>
                      <wps:txbx>
                        <w:txbxContent>
                          <w:p w14:paraId="6C6BED97" w14:textId="6112CE4D" w:rsidR="00165D86" w:rsidRPr="00492B4C" w:rsidRDefault="00165D86" w:rsidP="00165D86">
                            <w:pPr>
                              <w:spacing w:after="0"/>
                              <w:jc w:val="center"/>
                              <w:rPr>
                                <w:rFonts w:ascii="Lato" w:hAnsi="Lato" w:cs="Arial"/>
                              </w:rPr>
                            </w:pPr>
                            <w:r>
                              <w:rPr>
                                <w:rFonts w:ascii="Lato" w:hAnsi="Lato" w:cs="Arial"/>
                                <w:lang w:val="en-US"/>
                              </w:rPr>
                              <w:t>Risk analysis</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AAC3875" id="_x0000_s1032" style="position:absolute;margin-left:171.25pt;margin-top:16.65pt;width:179.15pt;height:36.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08,107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" adj="-11796480,,5400" path="m,179c,80,80,,179,l2830,v98,,178,80,178,179l3008,894v,98,-80,178,-178,178l179,1072c80,1072,,992,,894l,179xe" fillcolor="black" strokeweight="1.1pt">
                <v:stroke joinstyle="miter"/>
                <v:formulas/>
                <v:path arrowok="t" o:connecttype="custom" o:connectlocs="0,78357;135393,0;2140564,0;2275200,78357;2275200,391346;2140564,469265;135393,469265;0,391346;0,78357" o:connectangles="0,0,0,0,0,0,0,0,0" textboxrect="0,0,3008,1072"/>
                <v:textbox>
                  <w:txbxContent>
                    <w:p w14:paraId="6C6BED97" w14:textId="6112CE4D" w:rsidR="00165D86" w:rsidRPr="00492B4C" w:rsidRDefault="00165D86" w:rsidP="00165D86">
                      <w:pPr>
                        <w:spacing w:after="0"/>
                        <w:jc w:val="center"/>
                        <w:rPr>
                          <w:rFonts w:ascii="Lato" w:hAnsi="Lato" w:cs="Arial"/>
                        </w:rPr>
                      </w:pPr>
                      <w:r>
                        <w:rPr>
                          <w:rFonts w:ascii="Lato" w:hAnsi="Lato" w:cs="Arial"/>
                          <w:lang w:val="en-US"/>
                        </w:rPr>
                        <w:t xml:space="preserve">Risk </w:t>
                      </w:r>
                      <w:r>
                        <w:rPr>
                          <w:rFonts w:ascii="Lato" w:hAnsi="Lato" w:cs="Arial"/>
                          <w:lang w:val="en-US"/>
                        </w:rPr>
                        <w:t>analysis</w:t>
                      </w:r>
                    </w:p>
                  </w:txbxContent>
                </v:textbox>
              </v:shape>
            </w:pict>
          </mc:Fallback>
        </mc:AlternateContent>
      </w:r>
    </w:p>
    <w:p w14:paraId="0BAAE843" w14:textId="40BAD2F2" w:rsidR="001146D0" w:rsidRDefault="00FC7932" w:rsidP="001146D0">
      <w:pPr>
        <w:rPr>
          <w:rFonts w:ascii="Lato" w:hAnsi="Lato"/>
        </w:rPr>
      </w:pPr>
      <w:r>
        <w:rPr>
          <w:rFonts w:ascii="Lato" w:hAnsi="Lato"/>
          <w:noProof/>
          <w:lang w:eastAsia="en-AU"/>
        </w:rPr>
        <mc:AlternateContent>
          <mc:Choice Requires="wps">
            <w:drawing>
              <wp:anchor distT="0" distB="0" distL="114300" distR="114300" simplePos="0" relativeHeight="251692032" behindDoc="0" locked="0" layoutInCell="1" allowOverlap="1" wp14:anchorId="0579AB53" wp14:editId="2B878D9F">
                <wp:simplePos x="0" y="0"/>
                <wp:positionH relativeFrom="column">
                  <wp:posOffset>1338942</wp:posOffset>
                </wp:positionH>
                <wp:positionV relativeFrom="paragraph">
                  <wp:posOffset>143057</wp:posOffset>
                </wp:positionV>
                <wp:extent cx="266065" cy="0"/>
                <wp:effectExtent l="38100" t="76200" r="0" b="95250"/>
                <wp:wrapNone/>
                <wp:docPr id="19" name="Straight Arrow Connector 19" title="Connector"/>
                <wp:cNvGraphicFramePr/>
                <a:graphic xmlns:a="http://schemas.openxmlformats.org/drawingml/2006/main">
                  <a:graphicData uri="http://schemas.microsoft.com/office/word/2010/wordprocessingShape">
                    <wps:wsp>
                      <wps:cNvCnPr/>
                      <wps:spPr>
                        <a:xfrm flipH="1">
                          <a:off x="0" y="0"/>
                          <a:ext cx="266065" cy="0"/>
                        </a:xfrm>
                        <a:prstGeom prst="straightConnector1">
                          <a:avLst/>
                        </a:prstGeom>
                        <a:ln>
                          <a:solidFill>
                            <a:srgbClr val="00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A071B35" id="Straight Arrow Connector 19" o:spid="_x0000_s1026" type="#_x0000_t32" alt="Title: Connector" style="position:absolute;margin-left:105.45pt;margin-top:11.25pt;width:20.95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">
                <v:stroke endarrow="block"/>
              </v:shape>
            </w:pict>
          </mc:Fallback>
        </mc:AlternateContent>
      </w:r>
      <w:r>
        <w:rPr>
          <w:noProof/>
          <w:lang w:eastAsia="en-AU"/>
        </w:rPr>
        <mc:AlternateContent>
          <mc:Choice Requires="wps">
            <w:drawing>
              <wp:anchor distT="0" distB="0" distL="114300" distR="114300" simplePos="0" relativeHeight="251688960" behindDoc="0" locked="0" layoutInCell="1" allowOverlap="1" wp14:anchorId="5A72EFCC" wp14:editId="0A50C75C">
                <wp:simplePos x="0" y="0"/>
                <wp:positionH relativeFrom="column">
                  <wp:posOffset>5047161</wp:posOffset>
                </wp:positionH>
                <wp:positionV relativeFrom="paragraph">
                  <wp:posOffset>143964</wp:posOffset>
                </wp:positionV>
                <wp:extent cx="267426" cy="0"/>
                <wp:effectExtent l="0" t="76200" r="18415" b="95250"/>
                <wp:wrapNone/>
                <wp:docPr id="17" name="Straight Arrow Connector 17" title="Connector"/>
                <wp:cNvGraphicFramePr/>
                <a:graphic xmlns:a="http://schemas.openxmlformats.org/drawingml/2006/main">
                  <a:graphicData uri="http://schemas.microsoft.com/office/word/2010/wordprocessingShape">
                    <wps:wsp>
                      <wps:cNvCnPr/>
                      <wps:spPr>
                        <a:xfrm>
                          <a:off x="0" y="0"/>
                          <a:ext cx="267426" cy="0"/>
                        </a:xfrm>
                        <a:prstGeom prst="straightConnector1">
                          <a:avLst/>
                        </a:prstGeom>
                        <a:ln>
                          <a:solidFill>
                            <a:srgbClr val="00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9D2FE3E" id="Straight Arrow Connector 17" o:spid="_x0000_s1026" type="#_x0000_t32" alt="Title: Connector" style="position:absolute;margin-left:397.4pt;margin-top:11.35pt;width:21.05pt;height:0;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">
                <v:stroke endarrow="block"/>
              </v:shape>
            </w:pict>
          </mc:Fallback>
        </mc:AlternateContent>
      </w:r>
    </w:p>
    <w:p w14:paraId="04185A36" w14:textId="4BF017FF" w:rsidR="001146D0" w:rsidRDefault="00FC7932" w:rsidP="001146D0">
      <w:pPr>
        <w:rPr>
          <w:rFonts w:ascii="Lato" w:hAnsi="Lato"/>
        </w:rPr>
      </w:pPr>
      <w:r>
        <w:rPr>
          <w:noProof/>
          <w:lang w:eastAsia="en-AU"/>
        </w:rPr>
        <mc:AlternateContent>
          <mc:Choice Requires="wps">
            <w:drawing>
              <wp:anchor distT="0" distB="0" distL="114300" distR="114300" simplePos="0" relativeHeight="251669504" behindDoc="0" locked="0" layoutInCell="1" allowOverlap="1" wp14:anchorId="7EE63564" wp14:editId="1DEFF1CF">
                <wp:simplePos x="0" y="0"/>
                <wp:positionH relativeFrom="column">
                  <wp:posOffset>2174875</wp:posOffset>
                </wp:positionH>
                <wp:positionV relativeFrom="paragraph">
                  <wp:posOffset>194945</wp:posOffset>
                </wp:positionV>
                <wp:extent cx="2274570" cy="469265"/>
                <wp:effectExtent l="0" t="0" r="11430" b="26035"/>
                <wp:wrapNone/>
                <wp:docPr id="6" name="Freeform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74570" cy="469265"/>
                        </a:xfrm>
                        <a:custGeom>
                          <a:avLst/>
                          <a:gdLst>
                            <a:gd name="T0" fmla="*/ 0 w 3008"/>
                            <a:gd name="T1" fmla="*/ 179 h 1072"/>
                            <a:gd name="T2" fmla="*/ 179 w 3008"/>
                            <a:gd name="T3" fmla="*/ 0 h 1072"/>
                            <a:gd name="T4" fmla="*/ 2830 w 3008"/>
                            <a:gd name="T5" fmla="*/ 0 h 1072"/>
                            <a:gd name="T6" fmla="*/ 3008 w 3008"/>
                            <a:gd name="T7" fmla="*/ 179 h 1072"/>
                            <a:gd name="T8" fmla="*/ 3008 w 3008"/>
                            <a:gd name="T9" fmla="*/ 894 h 1072"/>
                            <a:gd name="T10" fmla="*/ 2830 w 3008"/>
                            <a:gd name="T11" fmla="*/ 1072 h 1072"/>
                            <a:gd name="T12" fmla="*/ 179 w 3008"/>
                            <a:gd name="T13" fmla="*/ 1072 h 1072"/>
                            <a:gd name="T14" fmla="*/ 0 w 3008"/>
                            <a:gd name="T15" fmla="*/ 894 h 1072"/>
                            <a:gd name="T16" fmla="*/ 0 w 3008"/>
                            <a:gd name="T17" fmla="*/ 179 h 10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08" h="1072">
                              <a:moveTo>
                                <a:pt x="0" y="179"/>
                              </a:moveTo>
                              <a:cubicBezTo>
                                <a:pt x="0" y="80"/>
                                <a:pt x="80" y="0"/>
                                <a:pt x="179" y="0"/>
                              </a:cubicBezTo>
                              <a:lnTo>
                                <a:pt x="2830" y="0"/>
                              </a:lnTo>
                              <a:cubicBezTo>
                                <a:pt x="2928" y="0"/>
                                <a:pt x="3008" y="80"/>
                                <a:pt x="3008" y="179"/>
                              </a:cubicBezTo>
                              <a:lnTo>
                                <a:pt x="3008" y="894"/>
                              </a:lnTo>
                              <a:cubicBezTo>
                                <a:pt x="3008" y="992"/>
                                <a:pt x="2928" y="1072"/>
                                <a:pt x="2830" y="1072"/>
                              </a:cubicBezTo>
                              <a:lnTo>
                                <a:pt x="179" y="1072"/>
                              </a:lnTo>
                              <a:cubicBezTo>
                                <a:pt x="80" y="1072"/>
                                <a:pt x="0" y="992"/>
                                <a:pt x="0" y="894"/>
                              </a:cubicBezTo>
                              <a:lnTo>
                                <a:pt x="0" y="179"/>
                              </a:lnTo>
                              <a:close/>
                            </a:path>
                          </a:pathLst>
                        </a:custGeom>
                        <a:solidFill>
                          <a:srgbClr val="000000"/>
                        </a:solidFill>
                        <a:ln w="13970" cap="flat">
                          <a:solidFill>
                            <a:srgbClr val="000000"/>
                          </a:solidFill>
                          <a:prstDash val="solid"/>
                          <a:miter lim="800000"/>
                          <a:headEnd/>
                          <a:tailEnd/>
                        </a:ln>
                      </wps:spPr>
                      <wps:txbx>
                        <w:txbxContent>
                          <w:p w14:paraId="69E97F9D" w14:textId="7267CD88" w:rsidR="00165D86" w:rsidRPr="00492B4C" w:rsidRDefault="00165D86" w:rsidP="00165D86">
                            <w:pPr>
                              <w:spacing w:after="0"/>
                              <w:jc w:val="center"/>
                              <w:rPr>
                                <w:rFonts w:ascii="Lato" w:hAnsi="Lato" w:cs="Arial"/>
                              </w:rPr>
                            </w:pPr>
                            <w:r>
                              <w:rPr>
                                <w:rFonts w:ascii="Lato" w:hAnsi="Lato" w:cs="Arial"/>
                                <w:lang w:val="en-US"/>
                              </w:rPr>
                              <w:t>Risk evaluation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EE63564" id="_x0000_s1033" style="position:absolute;margin-left:171.25pt;margin-top:15.35pt;width:179.1pt;height:36.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08,107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" adj="-11796480,,5400" path="m,179c,80,80,,179,l2830,v98,,178,80,178,179l3008,894v,98,-80,178,-178,178l179,1072c80,1072,,992,,894l,179xe" fillcolor="black" strokeweight="1.1pt">
                <v:stroke joinstyle="miter"/>
                <v:formulas/>
                <v:path arrowok="t" o:connecttype="custom" o:connectlocs="0,78357;135355,0;2139971,0;2274570,78357;2274570,391346;2139971,469265;135355,469265;0,391346;0,78357" o:connectangles="0,0,0,0,0,0,0,0,0" textboxrect="0,0,3008,1072"/>
                <v:textbox>
                  <w:txbxContent>
                    <w:p w14:paraId="69E97F9D" w14:textId="7267CD88" w:rsidR="00165D86" w:rsidRPr="00492B4C" w:rsidRDefault="00165D86" w:rsidP="00165D86">
                      <w:pPr>
                        <w:spacing w:after="0"/>
                        <w:jc w:val="center"/>
                        <w:rPr>
                          <w:rFonts w:ascii="Lato" w:hAnsi="Lato" w:cs="Arial"/>
                        </w:rPr>
                      </w:pPr>
                      <w:r>
                        <w:rPr>
                          <w:rFonts w:ascii="Lato" w:hAnsi="Lato" w:cs="Arial"/>
                          <w:lang w:val="en-US"/>
                        </w:rPr>
                        <w:t xml:space="preserve">Risk </w:t>
                      </w:r>
                      <w:r>
                        <w:rPr>
                          <w:rFonts w:ascii="Lato" w:hAnsi="Lato" w:cs="Arial"/>
                          <w:lang w:val="en-US"/>
                        </w:rPr>
                        <w:t>evaluation</w:t>
                      </w:r>
                    </w:p>
                  </w:txbxContent>
                </v:textbox>
              </v:shape>
            </w:pict>
          </mc:Fallback>
        </mc:AlternateContent>
      </w:r>
    </w:p>
    <w:p w14:paraId="7B84E3B1" w14:textId="718C0EAA" w:rsidR="001146D0" w:rsidRDefault="00FC7932" w:rsidP="001146D0">
      <w:pPr>
        <w:rPr>
          <w:rFonts w:ascii="Lato" w:hAnsi="Lato"/>
        </w:rPr>
      </w:pPr>
      <w:r>
        <w:rPr>
          <w:rFonts w:ascii="Lato" w:hAnsi="Lato"/>
          <w:noProof/>
          <w:lang w:eastAsia="en-AU"/>
        </w:rPr>
        <mc:AlternateContent>
          <mc:Choice Requires="wps">
            <w:drawing>
              <wp:anchor distT="0" distB="0" distL="114300" distR="114300" simplePos="0" relativeHeight="251694080" behindDoc="0" locked="0" layoutInCell="1" allowOverlap="1" wp14:anchorId="7CDAC6E7" wp14:editId="57FCC98B">
                <wp:simplePos x="0" y="0"/>
                <wp:positionH relativeFrom="column">
                  <wp:posOffset>1352005</wp:posOffset>
                </wp:positionH>
                <wp:positionV relativeFrom="paragraph">
                  <wp:posOffset>128180</wp:posOffset>
                </wp:positionV>
                <wp:extent cx="266065" cy="0"/>
                <wp:effectExtent l="38100" t="76200" r="0" b="95250"/>
                <wp:wrapNone/>
                <wp:docPr id="20" name="Straight Arrow Connector 20" title="Connector"/>
                <wp:cNvGraphicFramePr/>
                <a:graphic xmlns:a="http://schemas.openxmlformats.org/drawingml/2006/main">
                  <a:graphicData uri="http://schemas.microsoft.com/office/word/2010/wordprocessingShape">
                    <wps:wsp>
                      <wps:cNvCnPr/>
                      <wps:spPr>
                        <a:xfrm flipH="1">
                          <a:off x="0" y="0"/>
                          <a:ext cx="266065" cy="0"/>
                        </a:xfrm>
                        <a:prstGeom prst="straightConnector1">
                          <a:avLst/>
                        </a:prstGeom>
                        <a:ln>
                          <a:solidFill>
                            <a:srgbClr val="00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3EFB313" id="Straight Arrow Connector 20" o:spid="_x0000_s1026" type="#_x0000_t32" alt="Title: Connector" style="position:absolute;margin-left:106.45pt;margin-top:10.1pt;width:20.95pt;height:0;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">
                <v:stroke endarrow="block"/>
              </v:shape>
            </w:pict>
          </mc:Fallback>
        </mc:AlternateContent>
      </w:r>
      <w:r>
        <w:rPr>
          <w:noProof/>
          <w:lang w:eastAsia="en-AU"/>
        </w:rPr>
        <mc:AlternateContent>
          <mc:Choice Requires="wps">
            <w:drawing>
              <wp:anchor distT="0" distB="0" distL="114300" distR="114300" simplePos="0" relativeHeight="251686912" behindDoc="0" locked="0" layoutInCell="1" allowOverlap="1" wp14:anchorId="1EDA38A4" wp14:editId="17CCD162">
                <wp:simplePos x="0" y="0"/>
                <wp:positionH relativeFrom="column">
                  <wp:posOffset>5047161</wp:posOffset>
                </wp:positionH>
                <wp:positionV relativeFrom="paragraph">
                  <wp:posOffset>126184</wp:posOffset>
                </wp:positionV>
                <wp:extent cx="267426" cy="0"/>
                <wp:effectExtent l="0" t="76200" r="18415" b="95250"/>
                <wp:wrapNone/>
                <wp:docPr id="16" name="Straight Arrow Connector 16" title="Connector"/>
                <wp:cNvGraphicFramePr/>
                <a:graphic xmlns:a="http://schemas.openxmlformats.org/drawingml/2006/main">
                  <a:graphicData uri="http://schemas.microsoft.com/office/word/2010/wordprocessingShape">
                    <wps:wsp>
                      <wps:cNvCnPr/>
                      <wps:spPr>
                        <a:xfrm>
                          <a:off x="0" y="0"/>
                          <a:ext cx="267426" cy="0"/>
                        </a:xfrm>
                        <a:prstGeom prst="straightConnector1">
                          <a:avLst/>
                        </a:prstGeom>
                        <a:ln>
                          <a:solidFill>
                            <a:srgbClr val="00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4540A72" id="Straight Arrow Connector 16" o:spid="_x0000_s1026" type="#_x0000_t32" alt="Title: Connector" style="position:absolute;margin-left:397.4pt;margin-top:9.95pt;width:21.05pt;height:0;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">
                <v:stroke endarrow="block"/>
              </v:shape>
            </w:pict>
          </mc:Fallback>
        </mc:AlternateContent>
      </w:r>
    </w:p>
    <w:p w14:paraId="1B6AEA47" w14:textId="12DBC1CE" w:rsidR="001146D0" w:rsidRDefault="001146D0" w:rsidP="001146D0">
      <w:pPr>
        <w:rPr>
          <w:rFonts w:ascii="Lato" w:hAnsi="Lato"/>
        </w:rPr>
      </w:pPr>
    </w:p>
    <w:p w14:paraId="19C32C7B" w14:textId="59C48F96" w:rsidR="001146D0" w:rsidRDefault="001146D0" w:rsidP="001146D0">
      <w:pPr>
        <w:rPr>
          <w:rFonts w:ascii="Lato" w:hAnsi="Lato"/>
        </w:rPr>
      </w:pPr>
    </w:p>
    <w:p w14:paraId="135C6573" w14:textId="2E5E3F88" w:rsidR="001146D0" w:rsidRPr="001146D0" w:rsidRDefault="00FC7932" w:rsidP="001146D0">
      <w:pPr>
        <w:rPr>
          <w:rFonts w:ascii="Lato" w:hAnsi="Lato"/>
        </w:rPr>
      </w:pPr>
      <w:r>
        <w:rPr>
          <w:rFonts w:ascii="Lato" w:hAnsi="Lato"/>
          <w:noProof/>
          <w:lang w:eastAsia="en-AU"/>
        </w:rPr>
        <mc:AlternateContent>
          <mc:Choice Requires="wps">
            <w:drawing>
              <wp:anchor distT="0" distB="0" distL="114300" distR="114300" simplePos="0" relativeHeight="251701248" behindDoc="0" locked="0" layoutInCell="1" allowOverlap="1" wp14:anchorId="2DE0BE3F" wp14:editId="2789680E">
                <wp:simplePos x="0" y="0"/>
                <wp:positionH relativeFrom="column">
                  <wp:posOffset>4469493</wp:posOffset>
                </wp:positionH>
                <wp:positionV relativeFrom="paragraph">
                  <wp:posOffset>252095</wp:posOffset>
                </wp:positionV>
                <wp:extent cx="827315" cy="0"/>
                <wp:effectExtent l="38100" t="76200" r="11430" b="95250"/>
                <wp:wrapNone/>
                <wp:docPr id="24" name="Straight Arrow Connector 24" title="Connector"/>
                <wp:cNvGraphicFramePr/>
                <a:graphic xmlns:a="http://schemas.openxmlformats.org/drawingml/2006/main">
                  <a:graphicData uri="http://schemas.microsoft.com/office/word/2010/wordprocessingShape">
                    <wps:wsp>
                      <wps:cNvCnPr/>
                      <wps:spPr>
                        <a:xfrm>
                          <a:off x="0" y="0"/>
                          <a:ext cx="827315" cy="0"/>
                        </a:xfrm>
                        <a:prstGeom prst="straightConnector1">
                          <a:avLst/>
                        </a:prstGeom>
                        <a:ln>
                          <a:solidFill>
                            <a:srgbClr val="00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8B30ECF" id="Straight Arrow Connector 24" o:spid="_x0000_s1026" type="#_x0000_t32" alt="Title: Connector" style="position:absolute;margin-left:351.95pt;margin-top:19.85pt;width:65.15pt;height:0;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">
                <v:stroke startarrow="block" endarrow="block"/>
              </v:shape>
            </w:pict>
          </mc:Fallback>
        </mc:AlternateContent>
      </w:r>
      <w:r>
        <w:rPr>
          <w:rFonts w:ascii="Lato" w:hAnsi="Lato"/>
          <w:noProof/>
          <w:lang w:eastAsia="en-AU"/>
        </w:rPr>
        <mc:AlternateContent>
          <mc:Choice Requires="wps">
            <w:drawing>
              <wp:anchor distT="0" distB="0" distL="114300" distR="114300" simplePos="0" relativeHeight="251699200" behindDoc="0" locked="0" layoutInCell="1" allowOverlap="1" wp14:anchorId="0062EDF5" wp14:editId="5D69B78D">
                <wp:simplePos x="0" y="0"/>
                <wp:positionH relativeFrom="column">
                  <wp:posOffset>1320709</wp:posOffset>
                </wp:positionH>
                <wp:positionV relativeFrom="paragraph">
                  <wp:posOffset>266972</wp:posOffset>
                </wp:positionV>
                <wp:extent cx="827315" cy="0"/>
                <wp:effectExtent l="38100" t="76200" r="11430" b="95250"/>
                <wp:wrapNone/>
                <wp:docPr id="23" name="Straight Arrow Connector 23" title="Connector"/>
                <wp:cNvGraphicFramePr/>
                <a:graphic xmlns:a="http://schemas.openxmlformats.org/drawingml/2006/main">
                  <a:graphicData uri="http://schemas.microsoft.com/office/word/2010/wordprocessingShape">
                    <wps:wsp>
                      <wps:cNvCnPr/>
                      <wps:spPr>
                        <a:xfrm>
                          <a:off x="0" y="0"/>
                          <a:ext cx="827315" cy="0"/>
                        </a:xfrm>
                        <a:prstGeom prst="straightConnector1">
                          <a:avLst/>
                        </a:prstGeom>
                        <a:ln>
                          <a:solidFill>
                            <a:srgbClr val="00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769BC3F" id="Straight Arrow Connector 23" o:spid="_x0000_s1026" type="#_x0000_t32" alt="Title: Connector" style="position:absolute;margin-left:104pt;margin-top:21pt;width:65.15pt;height:0;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">
                <v:stroke startarrow="block" endarrow="block"/>
              </v:shape>
            </w:pict>
          </mc:Fallback>
        </mc:AlternateContent>
      </w:r>
      <w:r>
        <w:rPr>
          <w:noProof/>
          <w:lang w:eastAsia="en-AU"/>
        </w:rPr>
        <mc:AlternateContent>
          <mc:Choice Requires="wps">
            <w:drawing>
              <wp:anchor distT="0" distB="0" distL="114300" distR="114300" simplePos="0" relativeHeight="251671552" behindDoc="0" locked="0" layoutInCell="1" allowOverlap="1" wp14:anchorId="4F109D51" wp14:editId="060C4FAB">
                <wp:simplePos x="0" y="0"/>
                <wp:positionH relativeFrom="column">
                  <wp:posOffset>2174875</wp:posOffset>
                </wp:positionH>
                <wp:positionV relativeFrom="paragraph">
                  <wp:posOffset>9434</wp:posOffset>
                </wp:positionV>
                <wp:extent cx="2274570" cy="469265"/>
                <wp:effectExtent l="0" t="0" r="11430" b="26035"/>
                <wp:wrapNone/>
                <wp:docPr id="7" name="Freeform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74570" cy="469265"/>
                        </a:xfrm>
                        <a:custGeom>
                          <a:avLst/>
                          <a:gdLst>
                            <a:gd name="T0" fmla="*/ 0 w 3008"/>
                            <a:gd name="T1" fmla="*/ 179 h 1072"/>
                            <a:gd name="T2" fmla="*/ 179 w 3008"/>
                            <a:gd name="T3" fmla="*/ 0 h 1072"/>
                            <a:gd name="T4" fmla="*/ 2830 w 3008"/>
                            <a:gd name="T5" fmla="*/ 0 h 1072"/>
                            <a:gd name="T6" fmla="*/ 3008 w 3008"/>
                            <a:gd name="T7" fmla="*/ 179 h 1072"/>
                            <a:gd name="T8" fmla="*/ 3008 w 3008"/>
                            <a:gd name="T9" fmla="*/ 894 h 1072"/>
                            <a:gd name="T10" fmla="*/ 2830 w 3008"/>
                            <a:gd name="T11" fmla="*/ 1072 h 1072"/>
                            <a:gd name="T12" fmla="*/ 179 w 3008"/>
                            <a:gd name="T13" fmla="*/ 1072 h 1072"/>
                            <a:gd name="T14" fmla="*/ 0 w 3008"/>
                            <a:gd name="T15" fmla="*/ 894 h 1072"/>
                            <a:gd name="T16" fmla="*/ 0 w 3008"/>
                            <a:gd name="T17" fmla="*/ 179 h 10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08" h="1072">
                              <a:moveTo>
                                <a:pt x="0" y="179"/>
                              </a:moveTo>
                              <a:cubicBezTo>
                                <a:pt x="0" y="80"/>
                                <a:pt x="80" y="0"/>
                                <a:pt x="179" y="0"/>
                              </a:cubicBezTo>
                              <a:lnTo>
                                <a:pt x="2830" y="0"/>
                              </a:lnTo>
                              <a:cubicBezTo>
                                <a:pt x="2928" y="0"/>
                                <a:pt x="3008" y="80"/>
                                <a:pt x="3008" y="179"/>
                              </a:cubicBezTo>
                              <a:lnTo>
                                <a:pt x="3008" y="894"/>
                              </a:lnTo>
                              <a:cubicBezTo>
                                <a:pt x="3008" y="992"/>
                                <a:pt x="2928" y="1072"/>
                                <a:pt x="2830" y="1072"/>
                              </a:cubicBezTo>
                              <a:lnTo>
                                <a:pt x="179" y="1072"/>
                              </a:lnTo>
                              <a:cubicBezTo>
                                <a:pt x="80" y="1072"/>
                                <a:pt x="0" y="992"/>
                                <a:pt x="0" y="894"/>
                              </a:cubicBezTo>
                              <a:lnTo>
                                <a:pt x="0" y="179"/>
                              </a:lnTo>
                              <a:close/>
                            </a:path>
                          </a:pathLst>
                        </a:custGeom>
                        <a:solidFill>
                          <a:srgbClr val="000000"/>
                        </a:solidFill>
                        <a:ln w="13970" cap="flat">
                          <a:solidFill>
                            <a:srgbClr val="000000"/>
                          </a:solidFill>
                          <a:prstDash val="solid"/>
                          <a:miter lim="800000"/>
                          <a:headEnd/>
                          <a:tailEnd/>
                        </a:ln>
                      </wps:spPr>
                      <wps:txbx>
                        <w:txbxContent>
                          <w:p w14:paraId="56AFFF75" w14:textId="0BBF1944" w:rsidR="00165D86" w:rsidRPr="00492B4C" w:rsidRDefault="00165D86" w:rsidP="00165D86">
                            <w:pPr>
                              <w:spacing w:after="0"/>
                              <w:jc w:val="center"/>
                              <w:rPr>
                                <w:rFonts w:ascii="Lato" w:hAnsi="Lato" w:cs="Arial"/>
                              </w:rPr>
                            </w:pPr>
                            <w:r>
                              <w:rPr>
                                <w:rFonts w:ascii="Lato" w:hAnsi="Lato" w:cs="Arial"/>
                                <w:lang w:val="en-US"/>
                              </w:rPr>
                              <w:t>Risk treatment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F109D51" id="_x0000_s1034" style="position:absolute;margin-left:171.25pt;margin-top:.75pt;width:179.1pt;height:36.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08,107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" adj="-11796480,,5400" path="m,179c,80,80,,179,l2830,v98,,178,80,178,179l3008,894v,98,-80,178,-178,178l179,1072c80,1072,,992,,894l,179xe" fillcolor="black" strokeweight="1.1pt">
                <v:stroke joinstyle="miter"/>
                <v:formulas/>
                <v:path arrowok="t" o:connecttype="custom" o:connectlocs="0,78357;135355,0;2139971,0;2274570,78357;2274570,391346;2139971,469265;135355,469265;0,391346;0,78357" o:connectangles="0,0,0,0,0,0,0,0,0" textboxrect="0,0,3008,1072"/>
                <v:textbox>
                  <w:txbxContent>
                    <w:p w14:paraId="56AFFF75" w14:textId="0BBF1944" w:rsidR="00165D86" w:rsidRPr="00492B4C" w:rsidRDefault="00165D86" w:rsidP="00165D86">
                      <w:pPr>
                        <w:spacing w:after="0"/>
                        <w:jc w:val="center"/>
                        <w:rPr>
                          <w:rFonts w:ascii="Lato" w:hAnsi="Lato" w:cs="Arial"/>
                        </w:rPr>
                      </w:pPr>
                      <w:r>
                        <w:rPr>
                          <w:rFonts w:ascii="Lato" w:hAnsi="Lato" w:cs="Arial"/>
                          <w:lang w:val="en-US"/>
                        </w:rPr>
                        <w:t xml:space="preserve">Risk </w:t>
                      </w:r>
                      <w:r>
                        <w:rPr>
                          <w:rFonts w:ascii="Lato" w:hAnsi="Lato" w:cs="Arial"/>
                          <w:lang w:val="en-US"/>
                        </w:rPr>
                        <w:t>treatment</w:t>
                      </w:r>
                    </w:p>
                  </w:txbxContent>
                </v:textbox>
              </v:shape>
            </w:pict>
          </mc:Fallback>
        </mc:AlternateContent>
      </w:r>
    </w:p>
    <w:p w14:paraId="6AEB6375" w14:textId="70B80D75" w:rsidR="00165D86" w:rsidRDefault="00F7575B" w:rsidP="001146D0">
      <w:pPr>
        <w:pStyle w:val="Heading1"/>
      </w:pPr>
      <w:r>
        <w:rPr>
          <w:rFonts w:ascii="Lato" w:hAnsi="Lato"/>
          <w:noProof/>
          <w:lang w:eastAsia="en-AU"/>
        </w:rPr>
        <mc:AlternateContent>
          <mc:Choice Requires="wps">
            <w:drawing>
              <wp:anchor distT="0" distB="0" distL="114300" distR="114300" simplePos="0" relativeHeight="251703296" behindDoc="0" locked="0" layoutInCell="1" allowOverlap="1" wp14:anchorId="4C6EBEC2" wp14:editId="3BB38D97">
                <wp:simplePos x="0" y="0"/>
                <wp:positionH relativeFrom="column">
                  <wp:posOffset>5935345</wp:posOffset>
                </wp:positionH>
                <wp:positionV relativeFrom="paragraph">
                  <wp:posOffset>151402</wp:posOffset>
                </wp:positionV>
                <wp:extent cx="0" cy="273685"/>
                <wp:effectExtent l="76200" t="38100" r="57150" b="12065"/>
                <wp:wrapNone/>
                <wp:docPr id="26" name="Straight Arrow Connector 26" title="Connector"/>
                <wp:cNvGraphicFramePr/>
                <a:graphic xmlns:a="http://schemas.openxmlformats.org/drawingml/2006/main">
                  <a:graphicData uri="http://schemas.microsoft.com/office/word/2010/wordprocessingShape">
                    <wps:wsp>
                      <wps:cNvCnPr/>
                      <wps:spPr>
                        <a:xfrm flipV="1">
                          <a:off x="0" y="0"/>
                          <a:ext cx="0" cy="273685"/>
                        </a:xfrm>
                        <a:prstGeom prst="straightConnector1">
                          <a:avLst/>
                        </a:prstGeom>
                        <a:ln>
                          <a:solidFill>
                            <a:srgbClr val="00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7EBA00D" id="Straight Arrow Connector 26" o:spid="_x0000_s1026" type="#_x0000_t32" alt="Title: Connector" style="position:absolute;margin-left:467.35pt;margin-top:11.9pt;width:0;height:21.55pt;flip:y;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">
                <v:stroke endarrow="block"/>
              </v:shape>
            </w:pict>
          </mc:Fallback>
        </mc:AlternateContent>
      </w:r>
      <w:r>
        <w:rPr>
          <w:noProof/>
          <w:lang w:eastAsia="en-AU"/>
        </w:rPr>
        <mc:AlternateContent>
          <mc:Choice Requires="wps">
            <w:drawing>
              <wp:anchor distT="0" distB="0" distL="114300" distR="114300" simplePos="0" relativeHeight="251702272" behindDoc="0" locked="0" layoutInCell="1" allowOverlap="1" wp14:anchorId="231B460B" wp14:editId="724BACE0">
                <wp:simplePos x="0" y="0"/>
                <wp:positionH relativeFrom="column">
                  <wp:posOffset>3492500</wp:posOffset>
                </wp:positionH>
                <wp:positionV relativeFrom="paragraph">
                  <wp:posOffset>433705</wp:posOffset>
                </wp:positionV>
                <wp:extent cx="2444750" cy="0"/>
                <wp:effectExtent l="0" t="0" r="31750" b="19050"/>
                <wp:wrapNone/>
                <wp:docPr id="25" name="Straight Connector 25" title="Connector"/>
                <wp:cNvGraphicFramePr/>
                <a:graphic xmlns:a="http://schemas.openxmlformats.org/drawingml/2006/main">
                  <a:graphicData uri="http://schemas.microsoft.com/office/word/2010/wordprocessingShape">
                    <wps:wsp>
                      <wps:cNvCnPr/>
                      <wps:spPr>
                        <a:xfrm>
                          <a:off x="0" y="0"/>
                          <a:ext cx="244475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4EA1BB" id="Straight Connector 25" o:spid="_x0000_s1026" alt="Title: Connector" style="position:absolute;z-index:251702272;visibility:visible;mso-wrap-style:square;mso-wrap-distance-left:9pt;mso-wrap-distance-top:0;mso-wrap-distance-right:9pt;mso-wrap-distance-bottom:0;mso-position-horizontal:absolute;mso-position-horizontal-relative:text;mso-position-vertical:absolute;mso-position-vertical-relative:text" from="275pt,34.15pt" to="467.5pt,3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"/>
            </w:pict>
          </mc:Fallback>
        </mc:AlternateContent>
      </w:r>
    </w:p>
    <w:p w14:paraId="4FB1D8CA" w14:textId="02486B6C" w:rsidR="00165D86" w:rsidRDefault="00165D86" w:rsidP="001146D0">
      <w:pPr>
        <w:pStyle w:val="Heading1"/>
      </w:pPr>
    </w:p>
    <w:p w14:paraId="5C4C0A16" w14:textId="3138507F" w:rsidR="00165D86" w:rsidRDefault="00FC7932" w:rsidP="001146D0">
      <w:pPr>
        <w:pStyle w:val="Heading1"/>
      </w:pPr>
      <w:r>
        <w:rPr>
          <w:noProof/>
          <w:lang w:eastAsia="en-AU"/>
        </w:rPr>
        <mc:AlternateContent>
          <mc:Choice Requires="wps">
            <w:drawing>
              <wp:anchor distT="0" distB="0" distL="114300" distR="114300" simplePos="0" relativeHeight="251673600" behindDoc="0" locked="0" layoutInCell="1" allowOverlap="1" wp14:anchorId="3B03693D" wp14:editId="5650921C">
                <wp:simplePos x="0" y="0"/>
                <wp:positionH relativeFrom="column">
                  <wp:posOffset>1640477</wp:posOffset>
                </wp:positionH>
                <wp:positionV relativeFrom="paragraph">
                  <wp:posOffset>64589</wp:posOffset>
                </wp:positionV>
                <wp:extent cx="3352800" cy="587375"/>
                <wp:effectExtent l="0" t="0" r="19050" b="22225"/>
                <wp:wrapNone/>
                <wp:docPr id="8" name="Freeform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52800" cy="587375"/>
                        </a:xfrm>
                        <a:custGeom>
                          <a:avLst/>
                          <a:gdLst>
                            <a:gd name="T0" fmla="*/ 0 w 3008"/>
                            <a:gd name="T1" fmla="*/ 179 h 1072"/>
                            <a:gd name="T2" fmla="*/ 179 w 3008"/>
                            <a:gd name="T3" fmla="*/ 0 h 1072"/>
                            <a:gd name="T4" fmla="*/ 2830 w 3008"/>
                            <a:gd name="T5" fmla="*/ 0 h 1072"/>
                            <a:gd name="T6" fmla="*/ 3008 w 3008"/>
                            <a:gd name="T7" fmla="*/ 179 h 1072"/>
                            <a:gd name="T8" fmla="*/ 3008 w 3008"/>
                            <a:gd name="T9" fmla="*/ 894 h 1072"/>
                            <a:gd name="T10" fmla="*/ 2830 w 3008"/>
                            <a:gd name="T11" fmla="*/ 1072 h 1072"/>
                            <a:gd name="T12" fmla="*/ 179 w 3008"/>
                            <a:gd name="T13" fmla="*/ 1072 h 1072"/>
                            <a:gd name="T14" fmla="*/ 0 w 3008"/>
                            <a:gd name="T15" fmla="*/ 894 h 1072"/>
                            <a:gd name="T16" fmla="*/ 0 w 3008"/>
                            <a:gd name="T17" fmla="*/ 179 h 10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08" h="1072">
                              <a:moveTo>
                                <a:pt x="0" y="179"/>
                              </a:moveTo>
                              <a:cubicBezTo>
                                <a:pt x="0" y="80"/>
                                <a:pt x="80" y="0"/>
                                <a:pt x="179" y="0"/>
                              </a:cubicBezTo>
                              <a:lnTo>
                                <a:pt x="2830" y="0"/>
                              </a:lnTo>
                              <a:cubicBezTo>
                                <a:pt x="2928" y="0"/>
                                <a:pt x="3008" y="80"/>
                                <a:pt x="3008" y="179"/>
                              </a:cubicBezTo>
                              <a:lnTo>
                                <a:pt x="3008" y="894"/>
                              </a:lnTo>
                              <a:cubicBezTo>
                                <a:pt x="3008" y="992"/>
                                <a:pt x="2928" y="1072"/>
                                <a:pt x="2830" y="1072"/>
                              </a:cubicBezTo>
                              <a:lnTo>
                                <a:pt x="179" y="1072"/>
                              </a:lnTo>
                              <a:cubicBezTo>
                                <a:pt x="80" y="1072"/>
                                <a:pt x="0" y="992"/>
                                <a:pt x="0" y="894"/>
                              </a:cubicBezTo>
                              <a:lnTo>
                                <a:pt x="0" y="179"/>
                              </a:lnTo>
                              <a:close/>
                            </a:path>
                          </a:pathLst>
                        </a:custGeom>
                        <a:solidFill>
                          <a:schemeClr val="tx1"/>
                        </a:solidFill>
                        <a:ln w="13970" cap="flat">
                          <a:solidFill>
                            <a:srgbClr val="000000"/>
                          </a:solidFill>
                          <a:prstDash val="solid"/>
                          <a:miter lim="800000"/>
                          <a:headEnd/>
                          <a:tailEnd/>
                        </a:ln>
                      </wps:spPr>
                      <wps:txbx>
                        <w:txbxContent>
                          <w:p w14:paraId="34E742B3" w14:textId="01240A23" w:rsidR="00165D86" w:rsidRPr="00492B4C" w:rsidRDefault="00165D86" w:rsidP="00165D86">
                            <w:pPr>
                              <w:spacing w:after="0"/>
                              <w:jc w:val="center"/>
                              <w:rPr>
                                <w:rFonts w:ascii="Lato" w:hAnsi="Lato" w:cs="Arial"/>
                              </w:rPr>
                            </w:pPr>
                            <w:r>
                              <w:rPr>
                                <w:rFonts w:ascii="Lato" w:hAnsi="Lato" w:cs="Arial"/>
                                <w:lang w:val="en-US"/>
                              </w:rPr>
                              <w:t xml:space="preserve">Document risk assessment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B03693D" id="_x0000_s1035" style="position:absolute;margin-left:129.15pt;margin-top:5.1pt;width:264pt;height:46.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08,107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" adj="-11796480,,5400" path="m,179c,80,80,,179,l2830,v98,,178,80,178,179l3008,894v,98,-80,178,-178,178l179,1072c80,1072,,992,,894l,179xe" fillcolor="#1f1f5f [3213]" strokeweight="1.1pt">
                <v:stroke joinstyle="miter"/>
                <v:formulas/>
                <v:path arrowok="t" o:connecttype="custom" o:connectlocs="0,98078;199518,0;3154396,0;3352800,98078;3352800,489844;3154396,587375;199518,587375;0,489844;0,98078" o:connectangles="0,0,0,0,0,0,0,0,0" textboxrect="0,0,3008,1072"/>
                <v:textbox>
                  <w:txbxContent>
                    <w:p w14:paraId="34E742B3" w14:textId="01240A23" w:rsidR="00165D86" w:rsidRPr="00492B4C" w:rsidRDefault="00165D86" w:rsidP="00165D86">
                      <w:pPr>
                        <w:spacing w:after="0"/>
                        <w:jc w:val="center"/>
                        <w:rPr>
                          <w:rFonts w:ascii="Lato" w:hAnsi="Lato" w:cs="Arial"/>
                        </w:rPr>
                      </w:pPr>
                      <w:r>
                        <w:rPr>
                          <w:rFonts w:ascii="Lato" w:hAnsi="Lato" w:cs="Arial"/>
                          <w:lang w:val="en-US"/>
                        </w:rPr>
                        <w:t xml:space="preserve">Document risk assessment </w:t>
                      </w:r>
                    </w:p>
                  </w:txbxContent>
                </v:textbox>
              </v:shape>
            </w:pict>
          </mc:Fallback>
        </mc:AlternateContent>
      </w:r>
    </w:p>
    <w:p w14:paraId="13D2B633" w14:textId="77777777" w:rsidR="00FC7932" w:rsidRDefault="00FC7932" w:rsidP="001146D0">
      <w:pPr>
        <w:pStyle w:val="Heading1"/>
      </w:pPr>
    </w:p>
    <w:p w14:paraId="7D8ACB79" w14:textId="6CAF1558" w:rsidR="001146D0" w:rsidRPr="00677B59" w:rsidRDefault="001146D0" w:rsidP="001146D0">
      <w:pPr>
        <w:pStyle w:val="Heading1"/>
      </w:pPr>
      <w:r w:rsidRPr="00677B59">
        <w:t>Establishing the context</w:t>
      </w:r>
    </w:p>
    <w:p w14:paraId="50ACD399" w14:textId="77777777" w:rsidR="001146D0" w:rsidRPr="001146D0" w:rsidRDefault="001146D0" w:rsidP="001146D0">
      <w:pPr>
        <w:rPr>
          <w:rFonts w:ascii="Lato" w:hAnsi="Lato"/>
        </w:rPr>
      </w:pPr>
      <w:r w:rsidRPr="001146D0">
        <w:rPr>
          <w:rFonts w:ascii="Lato" w:hAnsi="Lato"/>
        </w:rPr>
        <w:t>Establishing context involves articulating the scope and risk criteria, such as the agency’s objectives, and external and internal parameters to be taken into account when managing risk.</w:t>
      </w:r>
    </w:p>
    <w:p w14:paraId="113E6B21" w14:textId="77777777" w:rsidR="001146D0" w:rsidRPr="00677B59" w:rsidRDefault="001146D0" w:rsidP="001146D0">
      <w:pPr>
        <w:pStyle w:val="Heading1"/>
      </w:pPr>
      <w:r w:rsidRPr="00677B59">
        <w:lastRenderedPageBreak/>
        <w:t>Risk identification</w:t>
      </w:r>
    </w:p>
    <w:p w14:paraId="22A07C99" w14:textId="6EEC2520" w:rsidR="001146D0" w:rsidRPr="001146D0" w:rsidRDefault="001146D0" w:rsidP="001146D0">
      <w:pPr>
        <w:rPr>
          <w:rFonts w:ascii="Lato" w:hAnsi="Lato"/>
        </w:rPr>
      </w:pPr>
      <w:r w:rsidRPr="001146D0">
        <w:rPr>
          <w:rFonts w:ascii="Lato" w:hAnsi="Lato"/>
        </w:rPr>
        <w:t>Agencies should consider internal and external fraud risks including emerging risks from changing circumstances, such as processes, policies and implementation of new programs or initiatives. It is important that fraud risks are considered in the design of new systems, policies and programs. Identifying fraud risks early will assist agencies in assessing overall organisational risk and reflect these risks in their strategic planning objectives.</w:t>
      </w:r>
    </w:p>
    <w:p w14:paraId="01D8C87C" w14:textId="77777777" w:rsidR="001146D0" w:rsidRPr="001146D0" w:rsidRDefault="001146D0" w:rsidP="001146D0">
      <w:pPr>
        <w:rPr>
          <w:rFonts w:ascii="Lato" w:hAnsi="Lato"/>
        </w:rPr>
      </w:pPr>
      <w:r w:rsidRPr="001146D0">
        <w:rPr>
          <w:rFonts w:ascii="Lato" w:hAnsi="Lato"/>
        </w:rPr>
        <w:t>The fraud incident register should have sufficient detail to facilitate both subsequent analysis and future reviews of fraud.</w:t>
      </w:r>
    </w:p>
    <w:p w14:paraId="748FFAC9" w14:textId="77777777" w:rsidR="001146D0" w:rsidRPr="001146D0" w:rsidRDefault="001146D0" w:rsidP="001146D0">
      <w:pPr>
        <w:rPr>
          <w:rFonts w:ascii="Lato" w:hAnsi="Lato"/>
        </w:rPr>
      </w:pPr>
      <w:r w:rsidRPr="001146D0">
        <w:rPr>
          <w:rFonts w:ascii="Lato" w:hAnsi="Lato"/>
        </w:rPr>
        <w:t>As fraud requires deception, the identification of fraud risks involves a sceptical mindset and asking probing questions, such as:</w:t>
      </w:r>
    </w:p>
    <w:p w14:paraId="5294E4A3" w14:textId="77777777" w:rsidR="001146D0" w:rsidRPr="001146D0" w:rsidRDefault="001146D0" w:rsidP="001146D0">
      <w:pPr>
        <w:pStyle w:val="ListBullet"/>
        <w:ind w:left="357" w:hanging="357"/>
        <w:rPr>
          <w:rFonts w:ascii="Lato" w:hAnsi="Lato"/>
        </w:rPr>
      </w:pPr>
      <w:r w:rsidRPr="001146D0">
        <w:rPr>
          <w:rFonts w:ascii="Lato" w:hAnsi="Lato"/>
        </w:rPr>
        <w:t>how might a perpetrator exploit weaknesses in the systems of controls?</w:t>
      </w:r>
    </w:p>
    <w:p w14:paraId="3514161C" w14:textId="77777777" w:rsidR="001146D0" w:rsidRPr="001146D0" w:rsidRDefault="001146D0" w:rsidP="001146D0">
      <w:pPr>
        <w:pStyle w:val="ListBullet"/>
        <w:ind w:left="357" w:hanging="357"/>
        <w:rPr>
          <w:rFonts w:ascii="Lato" w:hAnsi="Lato"/>
        </w:rPr>
      </w:pPr>
      <w:r w:rsidRPr="001146D0">
        <w:rPr>
          <w:rFonts w:ascii="Lato" w:hAnsi="Lato"/>
        </w:rPr>
        <w:t>how could a perpetrator override or circumvent controls?</w:t>
      </w:r>
    </w:p>
    <w:p w14:paraId="5EA1024B" w14:textId="77777777" w:rsidR="001146D0" w:rsidRPr="001146D0" w:rsidRDefault="001146D0" w:rsidP="001146D0">
      <w:pPr>
        <w:pStyle w:val="ListBullet"/>
        <w:ind w:left="357" w:hanging="357"/>
        <w:rPr>
          <w:rFonts w:ascii="Lato" w:hAnsi="Lato"/>
        </w:rPr>
      </w:pPr>
      <w:r w:rsidRPr="001146D0">
        <w:rPr>
          <w:rFonts w:ascii="Lato" w:hAnsi="Lato"/>
        </w:rPr>
        <w:t>what could a perpetrator do to conceal fraud?</w:t>
      </w:r>
    </w:p>
    <w:p w14:paraId="61E1D415" w14:textId="77777777" w:rsidR="001146D0" w:rsidRPr="00677B59" w:rsidRDefault="001146D0" w:rsidP="001146D0">
      <w:pPr>
        <w:pStyle w:val="Heading1"/>
      </w:pPr>
      <w:r w:rsidRPr="00677B59">
        <w:t>Risk analysis</w:t>
      </w:r>
    </w:p>
    <w:p w14:paraId="2F92057E" w14:textId="77777777" w:rsidR="001146D0" w:rsidRPr="001146D0" w:rsidRDefault="001146D0" w:rsidP="001146D0">
      <w:pPr>
        <w:rPr>
          <w:rFonts w:asciiTheme="minorHAnsi" w:hAnsiTheme="minorHAnsi"/>
        </w:rPr>
      </w:pPr>
      <w:r w:rsidRPr="001146D0">
        <w:rPr>
          <w:rFonts w:asciiTheme="minorHAnsi" w:hAnsiTheme="minorHAnsi"/>
        </w:rPr>
        <w:t>The analysis of risk involves an examination of the consequences and the respective likelihoods of risk occurring, taking into consideration existing control mechanisms.</w:t>
      </w:r>
    </w:p>
    <w:p w14:paraId="0FE980C7" w14:textId="77777777" w:rsidR="001146D0" w:rsidRPr="001146D0" w:rsidRDefault="001146D0" w:rsidP="001146D0">
      <w:pPr>
        <w:rPr>
          <w:rFonts w:asciiTheme="minorHAnsi" w:hAnsiTheme="minorHAnsi"/>
        </w:rPr>
      </w:pPr>
      <w:r w:rsidRPr="001146D0">
        <w:rPr>
          <w:rFonts w:asciiTheme="minorHAnsi" w:hAnsiTheme="minorHAnsi"/>
        </w:rPr>
        <w:t>Agencies may conduct a preliminary analysis to eliminate low risks and focus resources on higher level risks for more detailed and thorough analysis. This analysis may involve evaluating the effectiveness of existing controls in managing the risks identified as effective, partially effective or ineffective in mitigating the fraud risk to which it relates.</w:t>
      </w:r>
    </w:p>
    <w:p w14:paraId="0BFE0925" w14:textId="77777777" w:rsidR="001146D0" w:rsidRPr="001146D0" w:rsidRDefault="001146D0" w:rsidP="001146D0">
      <w:pPr>
        <w:rPr>
          <w:rFonts w:asciiTheme="minorHAnsi" w:hAnsiTheme="minorHAnsi"/>
        </w:rPr>
      </w:pPr>
      <w:r w:rsidRPr="001146D0">
        <w:rPr>
          <w:rFonts w:asciiTheme="minorHAnsi" w:hAnsiTheme="minorHAnsi"/>
        </w:rPr>
        <w:t>The likelihood of a fraud event is measured in consideration of the consequence of the risk should it occur. Both financial and non-financial consequences of fraud could be considered, such as:</w:t>
      </w:r>
    </w:p>
    <w:p w14:paraId="2BB1826C" w14:textId="77777777" w:rsidR="001146D0" w:rsidRPr="001146D0" w:rsidRDefault="001146D0" w:rsidP="001146D0">
      <w:pPr>
        <w:pStyle w:val="ListBullet"/>
        <w:ind w:left="357" w:hanging="357"/>
        <w:rPr>
          <w:rFonts w:asciiTheme="minorHAnsi" w:hAnsiTheme="minorHAnsi"/>
        </w:rPr>
      </w:pPr>
      <w:r w:rsidRPr="001146D0">
        <w:rPr>
          <w:rFonts w:asciiTheme="minorHAnsi" w:hAnsiTheme="minorHAnsi"/>
        </w:rPr>
        <w:t>level of financial loss that could potentially occur, either from a single incident or cumulative losses over a period of time</w:t>
      </w:r>
    </w:p>
    <w:p w14:paraId="53E522A1" w14:textId="77777777" w:rsidR="001146D0" w:rsidRPr="001146D0" w:rsidRDefault="001146D0" w:rsidP="001146D0">
      <w:pPr>
        <w:pStyle w:val="ListBullet"/>
        <w:ind w:left="357" w:hanging="357"/>
        <w:rPr>
          <w:rFonts w:asciiTheme="minorHAnsi" w:hAnsiTheme="minorHAnsi"/>
        </w:rPr>
      </w:pPr>
      <w:r w:rsidRPr="001146D0">
        <w:rPr>
          <w:rFonts w:asciiTheme="minorHAnsi" w:hAnsiTheme="minorHAnsi"/>
        </w:rPr>
        <w:t>regulatory consequences</w:t>
      </w:r>
    </w:p>
    <w:p w14:paraId="186E5993" w14:textId="77777777" w:rsidR="001146D0" w:rsidRPr="001146D0" w:rsidRDefault="001146D0" w:rsidP="001146D0">
      <w:pPr>
        <w:pStyle w:val="ListBullet"/>
        <w:ind w:left="357" w:hanging="357"/>
        <w:rPr>
          <w:rFonts w:asciiTheme="minorHAnsi" w:hAnsiTheme="minorHAnsi"/>
        </w:rPr>
      </w:pPr>
      <w:r w:rsidRPr="001146D0">
        <w:rPr>
          <w:rFonts w:asciiTheme="minorHAnsi" w:hAnsiTheme="minorHAnsi"/>
        </w:rPr>
        <w:t>legal consequences</w:t>
      </w:r>
    </w:p>
    <w:p w14:paraId="5C6F2322" w14:textId="77777777" w:rsidR="001146D0" w:rsidRPr="001146D0" w:rsidRDefault="001146D0" w:rsidP="001146D0">
      <w:pPr>
        <w:pStyle w:val="ListBullet"/>
        <w:ind w:left="357" w:hanging="357"/>
        <w:rPr>
          <w:rFonts w:asciiTheme="minorHAnsi" w:hAnsiTheme="minorHAnsi"/>
        </w:rPr>
      </w:pPr>
      <w:r w:rsidRPr="001146D0">
        <w:rPr>
          <w:rFonts w:asciiTheme="minorHAnsi" w:hAnsiTheme="minorHAnsi"/>
        </w:rPr>
        <w:t>safety consequences</w:t>
      </w:r>
    </w:p>
    <w:p w14:paraId="2EA3BB2D" w14:textId="77777777" w:rsidR="001146D0" w:rsidRPr="001146D0" w:rsidRDefault="001146D0" w:rsidP="001146D0">
      <w:pPr>
        <w:pStyle w:val="ListBullet"/>
        <w:ind w:left="357" w:hanging="357"/>
        <w:rPr>
          <w:rFonts w:asciiTheme="minorHAnsi" w:hAnsiTheme="minorHAnsi"/>
        </w:rPr>
      </w:pPr>
      <w:r w:rsidRPr="001146D0">
        <w:rPr>
          <w:rFonts w:asciiTheme="minorHAnsi" w:hAnsiTheme="minorHAnsi"/>
        </w:rPr>
        <w:t>business performance</w:t>
      </w:r>
    </w:p>
    <w:p w14:paraId="5A506F6F" w14:textId="77777777" w:rsidR="001146D0" w:rsidRPr="001146D0" w:rsidRDefault="001146D0" w:rsidP="001146D0">
      <w:pPr>
        <w:pStyle w:val="ListBullet"/>
        <w:ind w:left="357" w:hanging="357"/>
        <w:rPr>
          <w:rFonts w:asciiTheme="minorHAnsi" w:hAnsiTheme="minorHAnsi"/>
        </w:rPr>
      </w:pPr>
      <w:r w:rsidRPr="001146D0">
        <w:rPr>
          <w:rFonts w:asciiTheme="minorHAnsi" w:hAnsiTheme="minorHAnsi"/>
        </w:rPr>
        <w:t>stakeholder confidence</w:t>
      </w:r>
    </w:p>
    <w:p w14:paraId="5ACFD71B" w14:textId="77777777" w:rsidR="001146D0" w:rsidRPr="001146D0" w:rsidRDefault="001146D0" w:rsidP="001146D0">
      <w:pPr>
        <w:pStyle w:val="ListBullet"/>
        <w:ind w:left="357" w:hanging="357"/>
        <w:rPr>
          <w:rFonts w:asciiTheme="minorHAnsi" w:hAnsiTheme="minorHAnsi"/>
        </w:rPr>
      </w:pPr>
      <w:r w:rsidRPr="001146D0">
        <w:rPr>
          <w:rFonts w:asciiTheme="minorHAnsi" w:hAnsiTheme="minorHAnsi"/>
        </w:rPr>
        <w:t>reputation</w:t>
      </w:r>
    </w:p>
    <w:p w14:paraId="727C0238" w14:textId="77777777" w:rsidR="001146D0" w:rsidRPr="001146D0" w:rsidRDefault="001146D0" w:rsidP="001146D0">
      <w:pPr>
        <w:pStyle w:val="ListBullet"/>
        <w:ind w:left="357" w:hanging="357"/>
        <w:rPr>
          <w:rFonts w:asciiTheme="minorHAnsi" w:hAnsiTheme="minorHAnsi"/>
        </w:rPr>
      </w:pPr>
      <w:r w:rsidRPr="001146D0">
        <w:rPr>
          <w:rFonts w:asciiTheme="minorHAnsi" w:hAnsiTheme="minorHAnsi"/>
        </w:rPr>
        <w:t xml:space="preserve">employee welfare </w:t>
      </w:r>
    </w:p>
    <w:p w14:paraId="1A6E0F43" w14:textId="496C4430" w:rsidR="001146D0" w:rsidRPr="001146D0" w:rsidRDefault="00316C3D" w:rsidP="001146D0">
      <w:pPr>
        <w:pStyle w:val="ListBullet"/>
        <w:ind w:left="357" w:hanging="357"/>
        <w:rPr>
          <w:rFonts w:asciiTheme="minorHAnsi" w:hAnsiTheme="minorHAnsi"/>
        </w:rPr>
      </w:pPr>
      <w:r>
        <w:rPr>
          <w:rFonts w:asciiTheme="minorHAnsi" w:hAnsiTheme="minorHAnsi"/>
        </w:rPr>
        <w:t xml:space="preserve">impact on </w:t>
      </w:r>
      <w:r w:rsidR="001146D0" w:rsidRPr="001146D0">
        <w:rPr>
          <w:rFonts w:asciiTheme="minorHAnsi" w:hAnsiTheme="minorHAnsi"/>
        </w:rPr>
        <w:t>morale.</w:t>
      </w:r>
    </w:p>
    <w:p w14:paraId="0B4C4CFE" w14:textId="77777777" w:rsidR="001146D0" w:rsidRPr="00677B59" w:rsidRDefault="001146D0" w:rsidP="001146D0">
      <w:pPr>
        <w:pStyle w:val="Heading1"/>
      </w:pPr>
      <w:r w:rsidRPr="00677B59">
        <w:t>Risk evaluation</w:t>
      </w:r>
    </w:p>
    <w:p w14:paraId="093262FA" w14:textId="57EA8800" w:rsidR="001146D0" w:rsidRDefault="001146D0" w:rsidP="001146D0">
      <w:r w:rsidRPr="001146D0">
        <w:rPr>
          <w:rFonts w:ascii="Lato" w:hAnsi="Lato"/>
        </w:rPr>
        <w:t>Evaluation of fraud risks is undertaken to facilitate decisions and prioritise response</w:t>
      </w:r>
      <w:r w:rsidR="00F24E3E">
        <w:rPr>
          <w:rFonts w:ascii="Lato" w:hAnsi="Lato"/>
        </w:rPr>
        <w:t>s</w:t>
      </w:r>
      <w:r w:rsidRPr="001146D0">
        <w:rPr>
          <w:rFonts w:ascii="Lato" w:hAnsi="Lato"/>
        </w:rPr>
        <w:t xml:space="preserve"> to those risks. Such decision-making may be guided by the agency’s risk management policies, which should establish the criteria for evaluating risks, example level of risk, potential consequences, likelihood of event, defined</w:t>
      </w:r>
      <w:r w:rsidRPr="009040EA">
        <w:t xml:space="preserve"> levels of t</w:t>
      </w:r>
      <w:r>
        <w:t>olerance and degree of uncertainty</w:t>
      </w:r>
      <w:r w:rsidRPr="009040EA">
        <w:t>.</w:t>
      </w:r>
    </w:p>
    <w:p w14:paraId="6D0BB4DC" w14:textId="77777777" w:rsidR="001146D0" w:rsidRPr="00677B59" w:rsidRDefault="001146D0" w:rsidP="001146D0">
      <w:pPr>
        <w:pStyle w:val="Heading1"/>
      </w:pPr>
      <w:r w:rsidRPr="00677B59">
        <w:lastRenderedPageBreak/>
        <w:t>Risk response</w:t>
      </w:r>
    </w:p>
    <w:p w14:paraId="752643EB" w14:textId="03D9B1A0" w:rsidR="001146D0" w:rsidRPr="001146D0" w:rsidRDefault="001146D0" w:rsidP="001146D0">
      <w:pPr>
        <w:rPr>
          <w:rFonts w:ascii="Lato" w:hAnsi="Lato"/>
        </w:rPr>
      </w:pPr>
      <w:r w:rsidRPr="001146D0">
        <w:rPr>
          <w:rFonts w:ascii="Lato" w:hAnsi="Lato"/>
        </w:rPr>
        <w:t>Risk response involves considering the options and potential outcomes that may arise from implementing actions to address identified fraud risks. Consideration could be given to both tangible (for example, financial) and non-tangible (for example, reputation) outcomes. Some options that could be considered include:</w:t>
      </w:r>
    </w:p>
    <w:p w14:paraId="58089311" w14:textId="77777777" w:rsidR="001146D0" w:rsidRPr="001146D0" w:rsidRDefault="001146D0" w:rsidP="001146D0">
      <w:pPr>
        <w:pStyle w:val="ListBullet"/>
        <w:ind w:left="357" w:hanging="357"/>
        <w:rPr>
          <w:rFonts w:ascii="Lato" w:hAnsi="Lato"/>
        </w:rPr>
      </w:pPr>
      <w:r w:rsidRPr="001146D0">
        <w:rPr>
          <w:rFonts w:ascii="Lato" w:hAnsi="Lato"/>
        </w:rPr>
        <w:t>avoid the risk by not commencing or discontinuing activities that may give rise to the risk</w:t>
      </w:r>
    </w:p>
    <w:p w14:paraId="5BFEE763" w14:textId="77777777" w:rsidR="001146D0" w:rsidRPr="001146D0" w:rsidRDefault="001146D0" w:rsidP="001146D0">
      <w:pPr>
        <w:pStyle w:val="ListBullet"/>
        <w:ind w:left="357" w:hanging="357"/>
        <w:rPr>
          <w:rFonts w:ascii="Lato" w:hAnsi="Lato"/>
        </w:rPr>
      </w:pPr>
      <w:r w:rsidRPr="001146D0">
        <w:rPr>
          <w:rFonts w:ascii="Lato" w:hAnsi="Lato"/>
        </w:rPr>
        <w:t>reduce the likelihood of the event or its consequences, for example, by introducing more stringent preventative measures</w:t>
      </w:r>
    </w:p>
    <w:p w14:paraId="5CFFB69A" w14:textId="77777777" w:rsidR="001146D0" w:rsidRPr="001146D0" w:rsidRDefault="001146D0" w:rsidP="001146D0">
      <w:pPr>
        <w:pStyle w:val="ListBullet"/>
        <w:ind w:left="357" w:hanging="357"/>
        <w:rPr>
          <w:rFonts w:ascii="Lato" w:hAnsi="Lato"/>
        </w:rPr>
      </w:pPr>
      <w:r w:rsidRPr="001146D0">
        <w:rPr>
          <w:rFonts w:ascii="Lato" w:hAnsi="Lato"/>
        </w:rPr>
        <w:t>reduce negative consequences or increase positive consequences of events, for example, by introducing more robust detection and investigation procedures</w:t>
      </w:r>
    </w:p>
    <w:p w14:paraId="590D1287" w14:textId="77777777" w:rsidR="001146D0" w:rsidRPr="001146D0" w:rsidRDefault="001146D0" w:rsidP="001146D0">
      <w:pPr>
        <w:pStyle w:val="ListBullet"/>
        <w:ind w:left="357" w:hanging="357"/>
        <w:rPr>
          <w:rFonts w:ascii="Lato" w:hAnsi="Lato"/>
        </w:rPr>
      </w:pPr>
      <w:r w:rsidRPr="001146D0">
        <w:rPr>
          <w:rFonts w:ascii="Lato" w:hAnsi="Lato"/>
        </w:rPr>
        <w:t>retain the risk, for example, accepting the level of residual risk remaining following implementation of mitigation strategies.</w:t>
      </w:r>
    </w:p>
    <w:p w14:paraId="658CA40D" w14:textId="77777777" w:rsidR="001146D0" w:rsidRPr="001146D0" w:rsidRDefault="001146D0" w:rsidP="001146D0">
      <w:pPr>
        <w:rPr>
          <w:rFonts w:ascii="Lato" w:hAnsi="Lato"/>
        </w:rPr>
      </w:pPr>
      <w:r w:rsidRPr="001146D0">
        <w:rPr>
          <w:rFonts w:ascii="Lato" w:hAnsi="Lato"/>
        </w:rPr>
        <w:t>Decisions undertaken for evaluation and responding to fraud risk should consider the total cost of fraud risk, such as:</w:t>
      </w:r>
    </w:p>
    <w:p w14:paraId="5F7E6CD9" w14:textId="77777777" w:rsidR="001146D0" w:rsidRPr="001146D0" w:rsidRDefault="001146D0" w:rsidP="001146D0">
      <w:pPr>
        <w:pStyle w:val="ListBullet"/>
        <w:ind w:left="357" w:hanging="357"/>
        <w:rPr>
          <w:rFonts w:ascii="Lato" w:hAnsi="Lato"/>
        </w:rPr>
      </w:pPr>
      <w:r w:rsidRPr="001146D0">
        <w:rPr>
          <w:rFonts w:ascii="Lato" w:hAnsi="Lato"/>
        </w:rPr>
        <w:t>direct or collateral losses arising should the risk occur</w:t>
      </w:r>
    </w:p>
    <w:p w14:paraId="1022B0C7" w14:textId="77777777" w:rsidR="001146D0" w:rsidRPr="001146D0" w:rsidRDefault="001146D0" w:rsidP="001146D0">
      <w:pPr>
        <w:pStyle w:val="ListBullet"/>
        <w:ind w:left="357" w:hanging="357"/>
        <w:rPr>
          <w:rFonts w:ascii="Lato" w:hAnsi="Lato"/>
        </w:rPr>
      </w:pPr>
      <w:r w:rsidRPr="001146D0">
        <w:rPr>
          <w:rFonts w:ascii="Lato" w:hAnsi="Lato"/>
        </w:rPr>
        <w:t xml:space="preserve">costs of prevention and detection measures </w:t>
      </w:r>
    </w:p>
    <w:p w14:paraId="1DE48402" w14:textId="77777777" w:rsidR="001146D0" w:rsidRPr="001146D0" w:rsidRDefault="001146D0" w:rsidP="001146D0">
      <w:pPr>
        <w:pStyle w:val="ListBullet"/>
        <w:ind w:left="357" w:hanging="357"/>
        <w:rPr>
          <w:rFonts w:ascii="Lato" w:hAnsi="Lato"/>
        </w:rPr>
      </w:pPr>
      <w:r w:rsidRPr="001146D0">
        <w:rPr>
          <w:rFonts w:ascii="Lato" w:hAnsi="Lato"/>
        </w:rPr>
        <w:t>costs of responding to risk, including investigations, reporting and recovery of losses.</w:t>
      </w:r>
    </w:p>
    <w:p w14:paraId="62A8FFAA" w14:textId="77777777" w:rsidR="001146D0" w:rsidRPr="00677B59" w:rsidRDefault="001146D0" w:rsidP="001146D0">
      <w:pPr>
        <w:pStyle w:val="Heading1"/>
      </w:pPr>
      <w:r w:rsidRPr="00677B59">
        <w:t>Monitoring and review</w:t>
      </w:r>
    </w:p>
    <w:p w14:paraId="08650CC8" w14:textId="2BBB3B00" w:rsidR="001146D0" w:rsidRPr="001146D0" w:rsidRDefault="001146D0" w:rsidP="001146D0">
      <w:pPr>
        <w:rPr>
          <w:rFonts w:ascii="Lato" w:hAnsi="Lato"/>
        </w:rPr>
      </w:pPr>
      <w:r w:rsidRPr="001146D0">
        <w:rPr>
          <w:rFonts w:ascii="Lato" w:hAnsi="Lato"/>
        </w:rPr>
        <w:t xml:space="preserve">Agencies should regularly monitor and review any changes to the context, its risk environment, and the effectiveness and efficiencies of its controls. Agencies should also periodically review </w:t>
      </w:r>
      <w:r w:rsidR="00F24E3E">
        <w:rPr>
          <w:rFonts w:ascii="Lato" w:hAnsi="Lato"/>
        </w:rPr>
        <w:t xml:space="preserve">the appropriateness of </w:t>
      </w:r>
      <w:r w:rsidRPr="001146D0">
        <w:rPr>
          <w:rFonts w:ascii="Lato" w:hAnsi="Lato"/>
        </w:rPr>
        <w:t>mitigation strategies</w:t>
      </w:r>
      <w:r w:rsidR="00F24E3E">
        <w:rPr>
          <w:rFonts w:ascii="Lato" w:hAnsi="Lato"/>
        </w:rPr>
        <w:t xml:space="preserve">. </w:t>
      </w:r>
    </w:p>
    <w:p w14:paraId="27A7F6FA" w14:textId="77777777" w:rsidR="001146D0" w:rsidRPr="00677B59" w:rsidRDefault="001146D0" w:rsidP="001146D0">
      <w:pPr>
        <w:pStyle w:val="Heading1"/>
      </w:pPr>
      <w:r w:rsidRPr="00677B59">
        <w:t>Document risk assessment</w:t>
      </w:r>
    </w:p>
    <w:p w14:paraId="71BA8FA3" w14:textId="77777777" w:rsidR="001146D0" w:rsidRPr="001146D0" w:rsidRDefault="001146D0" w:rsidP="001146D0">
      <w:pPr>
        <w:rPr>
          <w:rFonts w:ascii="Lato" w:hAnsi="Lato"/>
        </w:rPr>
      </w:pPr>
      <w:r w:rsidRPr="001146D0">
        <w:rPr>
          <w:rFonts w:ascii="Lato" w:hAnsi="Lato"/>
        </w:rPr>
        <w:t>Documenting risks, controls and actions are an important part of the risk assessment process. The business area responsible for managing a particular fraud risk should be identified and the timeframe for implementing any remedial action should be clearly documented in risk management plans.</w:t>
      </w:r>
    </w:p>
    <w:p w14:paraId="46EEEAA5" w14:textId="33D2BC51" w:rsidR="009D471C" w:rsidRPr="001146D0" w:rsidRDefault="009D471C" w:rsidP="0041647A">
      <w:pPr>
        <w:pStyle w:val="ListNumber"/>
        <w:numPr>
          <w:ilvl w:val="0"/>
          <w:numId w:val="0"/>
        </w:numPr>
        <w:rPr>
          <w:b/>
        </w:rPr>
      </w:pPr>
    </w:p>
    <w:p w14:paraId="368F4944" w14:textId="77777777" w:rsidR="009D471C" w:rsidRDefault="009D471C" w:rsidP="0041647A">
      <w:pPr>
        <w:pStyle w:val="ListNumber"/>
        <w:numPr>
          <w:ilvl w:val="0"/>
          <w:numId w:val="0"/>
        </w:numPr>
      </w:pPr>
    </w:p>
    <w:sectPr w:rsidR="009D471C" w:rsidSect="009D471C">
      <w:headerReference w:type="default" r:id="rId9"/>
      <w:footerReference w:type="default" r:id="rId10"/>
      <w:headerReference w:type="first" r:id="rId11"/>
      <w:footerReference w:type="first" r:id="rId12"/>
      <w:pgSz w:w="11906" w:h="16838" w:code="9"/>
      <w:pgMar w:top="794" w:right="794" w:bottom="794" w:left="794" w:header="794" w:footer="50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4D13AF" w14:textId="77777777" w:rsidR="00F01B45" w:rsidRDefault="00F01B45" w:rsidP="007332FF">
      <w:r>
        <w:separator/>
      </w:r>
    </w:p>
  </w:endnote>
  <w:endnote w:type="continuationSeparator" w:id="0">
    <w:p w14:paraId="1F1895C2" w14:textId="77777777" w:rsidR="00F01B45" w:rsidRDefault="00F01B45" w:rsidP="00733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o Semibold">
    <w:panose1 w:val="020F0502020204030203"/>
    <w:charset w:val="00"/>
    <w:family w:val="swiss"/>
    <w:pitch w:val="variable"/>
    <w:sig w:usb0="E10002FF" w:usb1="5000ECFF" w:usb2="00000021" w:usb3="00000000" w:csb0="0000019F" w:csb1="00000000"/>
  </w:font>
  <w:font w:name="Lato">
    <w:altName w:val="Lato"/>
    <w:panose1 w:val="020F0502020204030203"/>
    <w:charset w:val="00"/>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6D38F" w14:textId="77777777" w:rsidR="00983000" w:rsidRDefault="00983000" w:rsidP="00450636">
    <w:pPr>
      <w:spacing w:after="0"/>
    </w:pPr>
  </w:p>
  <w:tbl>
    <w:tblPr>
      <w:tblW w:w="10318" w:type="dxa"/>
      <w:tblBorders>
        <w:top w:val="single" w:sz="4" w:space="0" w:color="auto"/>
      </w:tblBorders>
      <w:tblCellMar>
        <w:left w:w="0" w:type="dxa"/>
        <w:right w:w="0" w:type="dxa"/>
      </w:tblCellMar>
      <w:tblLook w:val="04A0" w:firstRow="1" w:lastRow="0" w:firstColumn="1" w:lastColumn="0" w:noHBand="0" w:noVBand="1"/>
      <w:tblDescription w:val="Footer area"/>
    </w:tblPr>
    <w:tblGrid>
      <w:gridCol w:w="10318"/>
    </w:tblGrid>
    <w:tr w:rsidR="00CA36A0" w:rsidRPr="00132658" w14:paraId="642504FE" w14:textId="77777777" w:rsidTr="00D47DC7">
      <w:trPr>
        <w:cantSplit/>
        <w:trHeight w:hRule="exact" w:val="850"/>
      </w:trPr>
      <w:tc>
        <w:tcPr>
          <w:tcW w:w="10318" w:type="dxa"/>
          <w:vAlign w:val="bottom"/>
        </w:tcPr>
        <w:p w14:paraId="516F0052" w14:textId="77777777" w:rsidR="00D47DC7" w:rsidRDefault="00D47DC7" w:rsidP="00D47DC7">
          <w:pPr>
            <w:spacing w:after="0"/>
            <w:rPr>
              <w:rStyle w:val="PageNumber"/>
              <w:b/>
            </w:rPr>
          </w:pPr>
          <w:bookmarkStart w:id="0" w:name="_GoBack" w:colFirst="0" w:colLast="1"/>
          <w:r>
            <w:rPr>
              <w:rStyle w:val="PageNumber"/>
            </w:rPr>
            <w:t xml:space="preserve">Department of </w:t>
          </w:r>
          <w:sdt>
            <w:sdtPr>
              <w:rPr>
                <w:rStyle w:val="PageNumber"/>
                <w:b/>
              </w:rPr>
              <w:alias w:val="Company"/>
              <w:tag w:val=""/>
              <w:id w:val="-1210098654"/>
              <w:dataBinding w:prefixMappings="xmlns:ns0='http://schemas.openxmlformats.org/officeDocument/2006/extended-properties' " w:xpath="/ns0:Properties[1]/ns0:Company[1]" w:storeItemID="{6668398D-A668-4E3E-A5EB-62B293D839F1}"/>
              <w:text w:multiLine="1"/>
            </w:sdtPr>
            <w:sdtEndPr>
              <w:rPr>
                <w:rStyle w:val="PageNumber"/>
              </w:rPr>
            </w:sdtEndPr>
            <w:sdtContent>
              <w:r w:rsidR="00B2229C">
                <w:rPr>
                  <w:rStyle w:val="PageNumber"/>
                  <w:b/>
                </w:rPr>
                <w:t>TREASURY AND FINANCE</w:t>
              </w:r>
            </w:sdtContent>
          </w:sdt>
        </w:p>
        <w:p w14:paraId="3E99CF06" w14:textId="77777777" w:rsidR="008E72D0" w:rsidRPr="00CE6614" w:rsidRDefault="008E72D0" w:rsidP="008E72D0">
          <w:pPr>
            <w:spacing w:after="0"/>
            <w:rPr>
              <w:rStyle w:val="PageNumber"/>
            </w:rPr>
          </w:pPr>
          <w:r>
            <w:rPr>
              <w:rStyle w:val="PageNumber"/>
            </w:rPr>
            <w:t xml:space="preserve">May 2021 </w:t>
          </w:r>
          <w:r w:rsidRPr="00CE6614">
            <w:rPr>
              <w:rStyle w:val="PageNumber"/>
            </w:rPr>
            <w:t xml:space="preserve">| Version </w:t>
          </w:r>
          <w:r>
            <w:rPr>
              <w:rStyle w:val="PageNumber"/>
            </w:rPr>
            <w:t>1.1</w:t>
          </w:r>
        </w:p>
        <w:p w14:paraId="134BF5E5" w14:textId="64ED7FD5" w:rsidR="00CA36A0" w:rsidRPr="00AC4488" w:rsidRDefault="00D47DC7" w:rsidP="00D47DC7">
          <w:pPr>
            <w:spacing w:after="0"/>
            <w:rPr>
              <w:rStyle w:val="PageNumber"/>
            </w:rPr>
          </w:pPr>
          <w:r w:rsidRPr="00AC4488">
            <w:rPr>
              <w:rStyle w:val="PageNumber"/>
            </w:rPr>
            <w:t xml:space="preserve">Page </w:t>
          </w:r>
          <w:r w:rsidRPr="00AC4488">
            <w:rPr>
              <w:rStyle w:val="PageNumber"/>
            </w:rPr>
            <w:fldChar w:fldCharType="begin"/>
          </w:r>
          <w:r w:rsidRPr="00AC4488">
            <w:rPr>
              <w:rStyle w:val="PageNumber"/>
            </w:rPr>
            <w:instrText xml:space="preserve"> PAGE  \* Arabic  \* MERGEFORMAT </w:instrText>
          </w:r>
          <w:r w:rsidRPr="00AC4488">
            <w:rPr>
              <w:rStyle w:val="PageNumber"/>
            </w:rPr>
            <w:fldChar w:fldCharType="separate"/>
          </w:r>
          <w:r w:rsidR="00522496">
            <w:rPr>
              <w:rStyle w:val="PageNumber"/>
              <w:noProof/>
            </w:rPr>
            <w:t>2</w:t>
          </w:r>
          <w:r w:rsidRPr="00AC4488">
            <w:rPr>
              <w:rStyle w:val="PageNumber"/>
            </w:rPr>
            <w:fldChar w:fldCharType="end"/>
          </w:r>
          <w:r w:rsidRPr="00AC4488">
            <w:rPr>
              <w:rStyle w:val="PageNumber"/>
            </w:rPr>
            <w:t xml:space="preserve"> of </w:t>
          </w:r>
          <w:r w:rsidRPr="00AC4488">
            <w:rPr>
              <w:rStyle w:val="PageNumber"/>
            </w:rPr>
            <w:fldChar w:fldCharType="begin"/>
          </w:r>
          <w:r w:rsidRPr="00AC4488">
            <w:rPr>
              <w:rStyle w:val="PageNumber"/>
            </w:rPr>
            <w:instrText xml:space="preserve"> NUMPAGES  \* Arabic  \* MERGEFORMAT </w:instrText>
          </w:r>
          <w:r w:rsidRPr="00AC4488">
            <w:rPr>
              <w:rStyle w:val="PageNumber"/>
            </w:rPr>
            <w:fldChar w:fldCharType="separate"/>
          </w:r>
          <w:r w:rsidR="00522496">
            <w:rPr>
              <w:rStyle w:val="PageNumber"/>
              <w:noProof/>
            </w:rPr>
            <w:t>3</w:t>
          </w:r>
          <w:r w:rsidRPr="00AC4488">
            <w:rPr>
              <w:rStyle w:val="PageNumber"/>
            </w:rPr>
            <w:fldChar w:fldCharType="end"/>
          </w:r>
        </w:p>
      </w:tc>
    </w:tr>
    <w:bookmarkEnd w:id="0"/>
  </w:tbl>
  <w:p w14:paraId="7B3D63F4" w14:textId="77777777" w:rsidR="00CA36A0" w:rsidRPr="00B11C67" w:rsidRDefault="00CA36A0" w:rsidP="00B11C67">
    <w:pPr>
      <w:pStyle w:val="Footer"/>
      <w:rPr>
        <w:sz w:val="4"/>
        <w:szCs w:val="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04E06" w14:textId="77777777" w:rsidR="00D15D88" w:rsidRDefault="00D15D88" w:rsidP="0071700C">
    <w:pPr>
      <w:spacing w:after="0"/>
    </w:pPr>
  </w:p>
  <w:tbl>
    <w:tblPr>
      <w:tblW w:w="10318" w:type="dxa"/>
      <w:tblBorders>
        <w:top w:val="single" w:sz="4" w:space="0" w:color="auto"/>
      </w:tblBorders>
      <w:tblLayout w:type="fixed"/>
      <w:tblCellMar>
        <w:left w:w="0" w:type="dxa"/>
        <w:right w:w="0" w:type="dxa"/>
      </w:tblCellMar>
      <w:tblLook w:val="04A0" w:firstRow="1" w:lastRow="0" w:firstColumn="1" w:lastColumn="0" w:noHBand="0" w:noVBand="1"/>
      <w:tblDescription w:val="Footer area"/>
    </w:tblPr>
    <w:tblGrid>
      <w:gridCol w:w="7767"/>
      <w:gridCol w:w="2551"/>
    </w:tblGrid>
    <w:tr w:rsidR="0071700C" w:rsidRPr="00132658" w14:paraId="4C4EDE5A" w14:textId="77777777" w:rsidTr="00B2229C">
      <w:trPr>
        <w:cantSplit/>
        <w:trHeight w:hRule="exact" w:val="1000"/>
      </w:trPr>
      <w:tc>
        <w:tcPr>
          <w:tcW w:w="7767" w:type="dxa"/>
          <w:vAlign w:val="bottom"/>
        </w:tcPr>
        <w:p w14:paraId="586E2E72" w14:textId="77777777" w:rsidR="00D47DC7" w:rsidRDefault="00D47DC7" w:rsidP="00D47DC7">
          <w:pPr>
            <w:spacing w:after="0"/>
            <w:rPr>
              <w:rStyle w:val="PageNumber"/>
              <w:b/>
            </w:rPr>
          </w:pPr>
          <w:r>
            <w:rPr>
              <w:rStyle w:val="PageNumber"/>
            </w:rPr>
            <w:t xml:space="preserve">Department of </w:t>
          </w:r>
          <w:sdt>
            <w:sdtPr>
              <w:rPr>
                <w:rStyle w:val="PageNumber"/>
                <w:b/>
              </w:rPr>
              <w:alias w:val="Company"/>
              <w:tag w:val=""/>
              <w:id w:val="-1550452142"/>
              <w:dataBinding w:prefixMappings="xmlns:ns0='http://schemas.openxmlformats.org/officeDocument/2006/extended-properties' " w:xpath="/ns0:Properties[1]/ns0:Company[1]" w:storeItemID="{6668398D-A668-4E3E-A5EB-62B293D839F1}"/>
              <w:text w:multiLine="1"/>
            </w:sdtPr>
            <w:sdtEndPr>
              <w:rPr>
                <w:rStyle w:val="PageNumber"/>
              </w:rPr>
            </w:sdtEndPr>
            <w:sdtContent>
              <w:r w:rsidR="00B2229C">
                <w:rPr>
                  <w:rStyle w:val="PageNumber"/>
                  <w:b/>
                </w:rPr>
                <w:t>TREASURY AND FINANCE</w:t>
              </w:r>
            </w:sdtContent>
          </w:sdt>
        </w:p>
        <w:p w14:paraId="15F8A568" w14:textId="1C660D92" w:rsidR="00D47DC7" w:rsidRPr="00CE6614" w:rsidRDefault="008E72D0" w:rsidP="00D47DC7">
          <w:pPr>
            <w:spacing w:after="0"/>
            <w:rPr>
              <w:rStyle w:val="PageNumber"/>
            </w:rPr>
          </w:pPr>
          <w:r>
            <w:rPr>
              <w:rStyle w:val="PageNumber"/>
            </w:rPr>
            <w:t xml:space="preserve">May 2021 </w:t>
          </w:r>
          <w:r w:rsidR="00D47DC7" w:rsidRPr="00CE6614">
            <w:rPr>
              <w:rStyle w:val="PageNumber"/>
            </w:rPr>
            <w:t xml:space="preserve">| Version </w:t>
          </w:r>
          <w:r w:rsidR="00B2229C">
            <w:rPr>
              <w:rStyle w:val="PageNumber"/>
            </w:rPr>
            <w:t>1.</w:t>
          </w:r>
          <w:r w:rsidR="003655FE">
            <w:rPr>
              <w:rStyle w:val="PageNumber"/>
            </w:rPr>
            <w:t>1</w:t>
          </w:r>
        </w:p>
        <w:p w14:paraId="7EEE4006" w14:textId="3C69EC53" w:rsidR="0071700C" w:rsidRPr="00CE30CF" w:rsidRDefault="00D47DC7" w:rsidP="00D47DC7">
          <w:pPr>
            <w:spacing w:after="0"/>
            <w:rPr>
              <w:rStyle w:val="PageNumber"/>
            </w:rPr>
          </w:pPr>
          <w:r w:rsidRPr="00AC4488">
            <w:rPr>
              <w:rStyle w:val="PageNumber"/>
            </w:rPr>
            <w:t xml:space="preserve">Page </w:t>
          </w:r>
          <w:r w:rsidRPr="00AC4488">
            <w:rPr>
              <w:rStyle w:val="PageNumber"/>
            </w:rPr>
            <w:fldChar w:fldCharType="begin"/>
          </w:r>
          <w:r w:rsidRPr="00AC4488">
            <w:rPr>
              <w:rStyle w:val="PageNumber"/>
            </w:rPr>
            <w:instrText xml:space="preserve"> PAGE  \* Arabic  \* MERGEFORMAT </w:instrText>
          </w:r>
          <w:r w:rsidRPr="00AC4488">
            <w:rPr>
              <w:rStyle w:val="PageNumber"/>
            </w:rPr>
            <w:fldChar w:fldCharType="separate"/>
          </w:r>
          <w:r w:rsidR="00522496">
            <w:rPr>
              <w:rStyle w:val="PageNumber"/>
              <w:noProof/>
            </w:rPr>
            <w:t>1</w:t>
          </w:r>
          <w:r w:rsidRPr="00AC4488">
            <w:rPr>
              <w:rStyle w:val="PageNumber"/>
            </w:rPr>
            <w:fldChar w:fldCharType="end"/>
          </w:r>
          <w:r w:rsidRPr="00AC4488">
            <w:rPr>
              <w:rStyle w:val="PageNumber"/>
            </w:rPr>
            <w:t xml:space="preserve"> of </w:t>
          </w:r>
          <w:r w:rsidRPr="00AC4488">
            <w:rPr>
              <w:rStyle w:val="PageNumber"/>
            </w:rPr>
            <w:fldChar w:fldCharType="begin"/>
          </w:r>
          <w:r w:rsidRPr="00AC4488">
            <w:rPr>
              <w:rStyle w:val="PageNumber"/>
            </w:rPr>
            <w:instrText xml:space="preserve"> NUMPAGES  \* Arabic  \* MERGEFORMAT </w:instrText>
          </w:r>
          <w:r w:rsidRPr="00AC4488">
            <w:rPr>
              <w:rStyle w:val="PageNumber"/>
            </w:rPr>
            <w:fldChar w:fldCharType="separate"/>
          </w:r>
          <w:r w:rsidR="00522496">
            <w:rPr>
              <w:rStyle w:val="PageNumber"/>
              <w:noProof/>
            </w:rPr>
            <w:t>3</w:t>
          </w:r>
          <w:r w:rsidRPr="00AC4488">
            <w:rPr>
              <w:rStyle w:val="PageNumber"/>
            </w:rPr>
            <w:fldChar w:fldCharType="end"/>
          </w:r>
        </w:p>
      </w:tc>
      <w:tc>
        <w:tcPr>
          <w:tcW w:w="2551" w:type="dxa"/>
          <w:vAlign w:val="bottom"/>
        </w:tcPr>
        <w:p w14:paraId="151B1DB1" w14:textId="77777777" w:rsidR="0071700C" w:rsidRPr="001E14EB" w:rsidRDefault="0071700C" w:rsidP="0071700C">
          <w:pPr>
            <w:spacing w:after="0"/>
            <w:jc w:val="right"/>
          </w:pPr>
          <w:r>
            <w:rPr>
              <w:noProof/>
              <w:lang w:eastAsia="en-AU"/>
            </w:rPr>
            <w:drawing>
              <wp:inline distT="0" distB="0" distL="0" distR="0" wp14:anchorId="48B50E5F" wp14:editId="64F53497">
                <wp:extent cx="1572479" cy="561600"/>
                <wp:effectExtent l="0" t="0" r="8890" b="0"/>
                <wp:docPr id="4" name="Picture 4"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ntgcentral.nt.gov.au/sites/files/uploads/images/dcm/logos/ntg-logo/ntg-primary-cmyk.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72479" cy="561600"/>
                        </a:xfrm>
                        <a:prstGeom prst="rect">
                          <a:avLst/>
                        </a:prstGeom>
                        <a:noFill/>
                        <a:ln>
                          <a:noFill/>
                        </a:ln>
                      </pic:spPr>
                    </pic:pic>
                  </a:graphicData>
                </a:graphic>
              </wp:inline>
            </w:drawing>
          </w:r>
          <w:r w:rsidRPr="00785C24">
            <w:rPr>
              <w:rStyle w:val="PageNumber"/>
              <w:noProof/>
              <w:lang w:eastAsia="en-AU"/>
            </w:rPr>
            <w:t xml:space="preserve"> </w:t>
          </w:r>
        </w:p>
      </w:tc>
    </w:tr>
  </w:tbl>
  <w:p w14:paraId="08B4EE60" w14:textId="77777777" w:rsidR="0089368E" w:rsidRPr="00661BE1" w:rsidRDefault="0089368E" w:rsidP="00D15D88">
    <w:pPr>
      <w:pStyle w:val="Hidden"/>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375B5" w14:textId="77777777" w:rsidR="00F01B45" w:rsidRDefault="00F01B45" w:rsidP="007332FF">
      <w:r>
        <w:separator/>
      </w:r>
    </w:p>
  </w:footnote>
  <w:footnote w:type="continuationSeparator" w:id="0">
    <w:p w14:paraId="2EEE6016" w14:textId="77777777" w:rsidR="00F01B45" w:rsidRDefault="00F01B45" w:rsidP="00733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523EA" w14:textId="07F7DA65" w:rsidR="00983000" w:rsidRPr="00162207" w:rsidRDefault="00F01B45" w:rsidP="008C70BB">
    <w:pPr>
      <w:pStyle w:val="Header"/>
      <w:tabs>
        <w:tab w:val="clear" w:pos="9638"/>
        <w:tab w:val="right" w:pos="10318"/>
      </w:tabs>
    </w:pPr>
    <w:sdt>
      <w:sdtPr>
        <w:alias w:val="Title"/>
        <w:tag w:val="Title"/>
        <w:id w:val="-2113969407"/>
        <w:lock w:val="sdtLocked"/>
        <w:dataBinding w:prefixMappings="xmlns:ns0='http://purl.org/dc/elements/1.1/' xmlns:ns1='http://schemas.openxmlformats.org/package/2006/metadata/core-properties' " w:xpath="/ns1:coreProperties[1]/ns0:title[1]" w:storeItemID="{6C3C8BC8-F283-45AE-878A-BAB7291924A1}"/>
        <w:text/>
      </w:sdtPr>
      <w:sdtEndPr/>
      <w:sdtContent>
        <w:r w:rsidR="001146D0">
          <w:t>Appendix C – Risk Management Principles</w:t>
        </w:r>
      </w:sdtContent>
    </w:sdt>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TitleChar"/>
        <w:rFonts w:ascii="Lato" w:hAnsi="Lato"/>
        <w:b/>
        <w:sz w:val="36"/>
        <w:szCs w:val="36"/>
      </w:rPr>
      <w:alias w:val="Title"/>
      <w:tag w:val="Title"/>
      <w:id w:val="-509755993"/>
      <w:lock w:val="sdtLocked"/>
      <w:dataBinding w:prefixMappings="xmlns:ns0='http://purl.org/dc/elements/1.1/' xmlns:ns1='http://schemas.openxmlformats.org/package/2006/metadata/core-properties' " w:xpath="/ns1:coreProperties[1]/ns0:title[1]" w:storeItemID="{6C3C8BC8-F283-45AE-878A-BAB7291924A1}"/>
      <w:text w:multiLine="1"/>
    </w:sdtPr>
    <w:sdtEndPr>
      <w:rPr>
        <w:rStyle w:val="TitleChar"/>
      </w:rPr>
    </w:sdtEndPr>
    <w:sdtContent>
      <w:p w14:paraId="49961E1D" w14:textId="1A81D973" w:rsidR="00E54F9E" w:rsidRPr="009D471C" w:rsidRDefault="001146D0" w:rsidP="00435082">
        <w:pPr>
          <w:pStyle w:val="Title"/>
          <w:rPr>
            <w:rFonts w:ascii="Lato" w:hAnsi="Lato"/>
            <w:sz w:val="36"/>
            <w:szCs w:val="36"/>
          </w:rPr>
        </w:pPr>
        <w:r>
          <w:rPr>
            <w:rStyle w:val="TitleChar"/>
            <w:rFonts w:ascii="Lato" w:hAnsi="Lato"/>
            <w:b/>
            <w:sz w:val="36"/>
            <w:szCs w:val="36"/>
          </w:rPr>
          <w:t>Appendix C</w:t>
        </w:r>
        <w:r w:rsidR="009D471C" w:rsidRPr="009D471C">
          <w:rPr>
            <w:rStyle w:val="TitleChar"/>
            <w:rFonts w:ascii="Lato" w:hAnsi="Lato"/>
            <w:b/>
            <w:sz w:val="36"/>
            <w:szCs w:val="36"/>
          </w:rPr>
          <w:t xml:space="preserve"> </w:t>
        </w:r>
        <w:r>
          <w:rPr>
            <w:rStyle w:val="TitleChar"/>
            <w:rFonts w:ascii="Lato" w:hAnsi="Lato"/>
            <w:b/>
            <w:sz w:val="36"/>
            <w:szCs w:val="36"/>
          </w:rPr>
          <w:t>–</w:t>
        </w:r>
        <w:r w:rsidR="009D471C" w:rsidRPr="009D471C">
          <w:rPr>
            <w:rStyle w:val="TitleChar"/>
            <w:rFonts w:ascii="Lato" w:hAnsi="Lato"/>
            <w:b/>
            <w:sz w:val="36"/>
            <w:szCs w:val="36"/>
          </w:rPr>
          <w:t xml:space="preserve"> </w:t>
        </w:r>
        <w:r>
          <w:rPr>
            <w:rStyle w:val="TitleChar"/>
            <w:rFonts w:ascii="Lato" w:hAnsi="Lato"/>
            <w:b/>
            <w:sz w:val="36"/>
            <w:szCs w:val="36"/>
          </w:rPr>
          <w:t>Risk Management Principles</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F0990"/>
    <w:multiLevelType w:val="multilevel"/>
    <w:tmpl w:val="0C78A7AC"/>
    <w:styleLink w:val="NTGTableList"/>
    <w:lvl w:ilvl="0">
      <w:start w:val="1"/>
      <w:numFmt w:val="bullet"/>
      <w:lvlText w:val=""/>
      <w:lvlJc w:val="left"/>
      <w:pPr>
        <w:ind w:left="284" w:hanging="284"/>
      </w:pPr>
      <w:rPr>
        <w:rFonts w:ascii="Symbol" w:hAnsi="Symbol" w:hint="default"/>
        <w:color w:val="auto"/>
      </w:rPr>
    </w:lvl>
    <w:lvl w:ilvl="1">
      <w:start w:val="1"/>
      <w:numFmt w:val="bullet"/>
      <w:lvlText w:val="o"/>
      <w:lvlJc w:val="left"/>
      <w:pPr>
        <w:ind w:left="567" w:hanging="283"/>
      </w:pPr>
      <w:rPr>
        <w:rFonts w:ascii="Courier New" w:hAnsi="Courier New" w:hint="default"/>
      </w:rPr>
    </w:lvl>
    <w:lvl w:ilvl="2">
      <w:start w:val="1"/>
      <w:numFmt w:val="bullet"/>
      <w:lvlText w:val=""/>
      <w:lvlJc w:val="left"/>
      <w:pPr>
        <w:ind w:left="851" w:hanging="284"/>
      </w:pPr>
      <w:rPr>
        <w:rFonts w:ascii="Wingdings" w:hAnsi="Wingdings" w:hint="default"/>
        <w:color w:val="auto"/>
      </w:rPr>
    </w:lvl>
    <w:lvl w:ilvl="3">
      <w:start w:val="1"/>
      <w:numFmt w:val="bullet"/>
      <w:lvlText w:val=""/>
      <w:lvlJc w:val="left"/>
      <w:pPr>
        <w:ind w:left="1134" w:hanging="283"/>
      </w:pPr>
      <w:rPr>
        <w:rFonts w:ascii="Wingdings" w:hAnsi="Wingdings" w:hint="default"/>
        <w:color w:val="auto"/>
      </w:rPr>
    </w:lvl>
    <w:lvl w:ilvl="4">
      <w:start w:val="1"/>
      <w:numFmt w:val="bullet"/>
      <w:lvlText w:val=""/>
      <w:lvlJc w:val="left"/>
      <w:pPr>
        <w:ind w:left="1418" w:hanging="284"/>
      </w:pPr>
      <w:rPr>
        <w:rFonts w:ascii="Symbol" w:hAnsi="Symbol" w:hint="default"/>
        <w:color w:val="auto"/>
      </w:rPr>
    </w:lvl>
    <w:lvl w:ilvl="5">
      <w:start w:val="1"/>
      <w:numFmt w:val="bullet"/>
      <w:lvlText w:val=""/>
      <w:lvlJc w:val="left"/>
      <w:pPr>
        <w:ind w:left="1701" w:hanging="283"/>
      </w:pPr>
      <w:rPr>
        <w:rFonts w:ascii="Symbol" w:hAnsi="Symbol" w:hint="default"/>
        <w:color w:val="auto"/>
      </w:rPr>
    </w:lvl>
    <w:lvl w:ilvl="6">
      <w:start w:val="1"/>
      <w:numFmt w:val="bullet"/>
      <w:lvlText w:val="o"/>
      <w:lvlJc w:val="left"/>
      <w:pPr>
        <w:ind w:left="1985" w:hanging="284"/>
      </w:pPr>
      <w:rPr>
        <w:rFonts w:ascii="Courier New" w:hAnsi="Courier New" w:hint="default"/>
        <w:color w:val="auto"/>
      </w:rPr>
    </w:lvl>
    <w:lvl w:ilvl="7">
      <w:start w:val="1"/>
      <w:numFmt w:val="bullet"/>
      <w:lvlText w:val=""/>
      <w:lvlJc w:val="left"/>
      <w:pPr>
        <w:ind w:left="2268" w:hanging="283"/>
      </w:pPr>
      <w:rPr>
        <w:rFonts w:ascii="Wingdings" w:hAnsi="Wingdings" w:hint="default"/>
        <w:color w:val="auto"/>
      </w:rPr>
    </w:lvl>
    <w:lvl w:ilvl="8">
      <w:start w:val="1"/>
      <w:numFmt w:val="bullet"/>
      <w:lvlText w:val=""/>
      <w:lvlJc w:val="left"/>
      <w:pPr>
        <w:ind w:left="2552" w:hanging="284"/>
      </w:pPr>
      <w:rPr>
        <w:rFonts w:ascii="Wingdings" w:hAnsi="Wingdings" w:hint="default"/>
        <w:color w:val="auto"/>
      </w:rPr>
    </w:lvl>
  </w:abstractNum>
  <w:abstractNum w:abstractNumId="1" w15:restartNumberingAfterBreak="0">
    <w:nsid w:val="0B7245D0"/>
    <w:multiLevelType w:val="multilevel"/>
    <w:tmpl w:val="0C78A7AC"/>
    <w:name w:val="NTG Table Bullet List322"/>
    <w:numStyleLink w:val="Tablebulletlist"/>
  </w:abstractNum>
  <w:abstractNum w:abstractNumId="2" w15:restartNumberingAfterBreak="0">
    <w:nsid w:val="0F195B3C"/>
    <w:multiLevelType w:val="multilevel"/>
    <w:tmpl w:val="3928FD02"/>
    <w:name w:val="NTG Table Bullet List3322222"/>
    <w:numStyleLink w:val="Bulletlist"/>
  </w:abstractNum>
  <w:abstractNum w:abstractNumId="3" w15:restartNumberingAfterBreak="0">
    <w:nsid w:val="100244A1"/>
    <w:multiLevelType w:val="multilevel"/>
    <w:tmpl w:val="0C78A7AC"/>
    <w:name w:val="NTG Table Bullet List332"/>
    <w:numStyleLink w:val="Tablebulletlist"/>
  </w:abstractNum>
  <w:abstractNum w:abstractNumId="4" w15:restartNumberingAfterBreak="0">
    <w:nsid w:val="1012237B"/>
    <w:multiLevelType w:val="multilevel"/>
    <w:tmpl w:val="0C78A7AC"/>
    <w:name w:val="NTG Table Bullet List32"/>
    <w:numStyleLink w:val="Tablebulletlist"/>
  </w:abstractNum>
  <w:abstractNum w:abstractNumId="5" w15:restartNumberingAfterBreak="0">
    <w:nsid w:val="138501AC"/>
    <w:multiLevelType w:val="hybridMultilevel"/>
    <w:tmpl w:val="8954CF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5E93577"/>
    <w:multiLevelType w:val="multilevel"/>
    <w:tmpl w:val="4E6AC8F6"/>
    <w:name w:val="NTG Table Bullet List33222222"/>
    <w:numStyleLink w:val="Numberlist"/>
  </w:abstractNum>
  <w:abstractNum w:abstractNumId="7" w15:restartNumberingAfterBreak="0">
    <w:nsid w:val="18D26C06"/>
    <w:multiLevelType w:val="multilevel"/>
    <w:tmpl w:val="3E5E177A"/>
    <w:name w:val="NTG Table Bullet List33222222222222222"/>
    <w:numStyleLink w:val="Tablenumberlist"/>
  </w:abstractNum>
  <w:abstractNum w:abstractNumId="8" w15:restartNumberingAfterBreak="0">
    <w:nsid w:val="19533A06"/>
    <w:multiLevelType w:val="multilevel"/>
    <w:tmpl w:val="3928FD02"/>
    <w:name w:val="NTG Table Bullet List3222"/>
    <w:numStyleLink w:val="Bulletlist"/>
  </w:abstractNum>
  <w:abstractNum w:abstractNumId="9" w15:restartNumberingAfterBreak="0">
    <w:nsid w:val="19AE65C9"/>
    <w:multiLevelType w:val="multilevel"/>
    <w:tmpl w:val="39746A98"/>
    <w:lvl w:ilvl="0">
      <w:start w:val="1"/>
      <w:numFmt w:val="decimal"/>
      <w:pStyle w:val="Tablenumberlistlevel1"/>
      <w:lvlText w:val="%1."/>
      <w:lvlJc w:val="left"/>
      <w:pPr>
        <w:ind w:left="284" w:hanging="284"/>
      </w:pPr>
      <w:rPr>
        <w:rFonts w:hint="default"/>
      </w:rPr>
    </w:lvl>
    <w:lvl w:ilvl="1">
      <w:start w:val="1"/>
      <w:numFmt w:val="lowerLetter"/>
      <w:pStyle w:val="Tablenumberlistlevel2"/>
      <w:lvlText w:val="%2."/>
      <w:lvlJc w:val="left"/>
      <w:pPr>
        <w:ind w:left="567" w:hanging="283"/>
      </w:pPr>
      <w:rPr>
        <w:rFonts w:hint="default"/>
      </w:rPr>
    </w:lvl>
    <w:lvl w:ilvl="2">
      <w:start w:val="1"/>
      <w:numFmt w:val="lowerRoman"/>
      <w:pStyle w:val="Tablenumberlistlevel3"/>
      <w:lvlText w:val="%3."/>
      <w:lvlJc w:val="left"/>
      <w:pPr>
        <w:ind w:left="851" w:hanging="284"/>
      </w:pPr>
      <w:rPr>
        <w:rFonts w:hint="default"/>
      </w:rPr>
    </w:lvl>
    <w:lvl w:ilvl="3">
      <w:start w:val="1"/>
      <w:numFmt w:val="decimal"/>
      <w:pStyle w:val="Tablenumberlistlevel4"/>
      <w:lvlText w:val="(%4)"/>
      <w:lvlJc w:val="left"/>
      <w:pPr>
        <w:ind w:left="1134" w:hanging="283"/>
      </w:pPr>
      <w:rPr>
        <w:rFonts w:hint="default"/>
      </w:rPr>
    </w:lvl>
    <w:lvl w:ilvl="4">
      <w:start w:val="1"/>
      <w:numFmt w:val="lowerLetter"/>
      <w:pStyle w:val="Tablenumberlistlevel5"/>
      <w:lvlText w:val="(%5)"/>
      <w:lvlJc w:val="left"/>
      <w:pPr>
        <w:ind w:left="1418" w:hanging="284"/>
      </w:pPr>
      <w:rPr>
        <w:rFonts w:hint="default"/>
      </w:rPr>
    </w:lvl>
    <w:lvl w:ilvl="5">
      <w:start w:val="1"/>
      <w:numFmt w:val="lowerRoman"/>
      <w:pStyle w:val="Tablenumberlistlevel6"/>
      <w:lvlText w:val="(%6)"/>
      <w:lvlJc w:val="left"/>
      <w:pPr>
        <w:ind w:left="1701" w:hanging="283"/>
      </w:pPr>
      <w:rPr>
        <w:rFonts w:hint="default"/>
      </w:rPr>
    </w:lvl>
    <w:lvl w:ilvl="6">
      <w:start w:val="1"/>
      <w:numFmt w:val="decimal"/>
      <w:pStyle w:val="Tablenumberlistlevel7"/>
      <w:lvlText w:val="%7."/>
      <w:lvlJc w:val="left"/>
      <w:pPr>
        <w:ind w:left="1985" w:hanging="284"/>
      </w:pPr>
      <w:rPr>
        <w:rFonts w:hint="default"/>
      </w:rPr>
    </w:lvl>
    <w:lvl w:ilvl="7">
      <w:start w:val="1"/>
      <w:numFmt w:val="lowerLetter"/>
      <w:pStyle w:val="Tablenumberlistlevel8"/>
      <w:lvlText w:val="%8."/>
      <w:lvlJc w:val="left"/>
      <w:pPr>
        <w:ind w:left="2268" w:hanging="283"/>
      </w:pPr>
      <w:rPr>
        <w:rFonts w:hint="default"/>
      </w:rPr>
    </w:lvl>
    <w:lvl w:ilvl="8">
      <w:start w:val="1"/>
      <w:numFmt w:val="lowerRoman"/>
      <w:pStyle w:val="Tablenumberlistlevel9"/>
      <w:lvlText w:val="%9."/>
      <w:lvlJc w:val="left"/>
      <w:pPr>
        <w:ind w:left="2552" w:hanging="284"/>
      </w:pPr>
      <w:rPr>
        <w:rFonts w:hint="default"/>
      </w:rPr>
    </w:lvl>
  </w:abstractNum>
  <w:abstractNum w:abstractNumId="10" w15:restartNumberingAfterBreak="0">
    <w:nsid w:val="1B26429D"/>
    <w:multiLevelType w:val="multilevel"/>
    <w:tmpl w:val="3E5E177A"/>
    <w:name w:val="NTG Table Bullet List33222222222"/>
    <w:numStyleLink w:val="Tablenumberlist"/>
  </w:abstractNum>
  <w:abstractNum w:abstractNumId="11" w15:restartNumberingAfterBreak="0">
    <w:nsid w:val="1B86276C"/>
    <w:multiLevelType w:val="multilevel"/>
    <w:tmpl w:val="3928FD02"/>
    <w:name w:val="NTG Table Bullet List32223"/>
    <w:numStyleLink w:val="Bulletlist"/>
  </w:abstractNum>
  <w:abstractNum w:abstractNumId="12" w15:restartNumberingAfterBreak="0">
    <w:nsid w:val="1C2B5570"/>
    <w:multiLevelType w:val="multilevel"/>
    <w:tmpl w:val="F36AD9F6"/>
    <w:lvl w:ilvl="0">
      <w:start w:val="1"/>
      <w:numFmt w:val="bullet"/>
      <w:lvlText w:val=""/>
      <w:lvlJc w:val="left"/>
      <w:pPr>
        <w:ind w:left="284" w:hanging="284"/>
      </w:pPr>
      <w:rPr>
        <w:rFonts w:ascii="Symbol" w:hAnsi="Symbol" w:hint="default"/>
        <w:color w:val="auto"/>
      </w:rPr>
    </w:lvl>
    <w:lvl w:ilvl="1">
      <w:start w:val="1"/>
      <w:numFmt w:val="bullet"/>
      <w:lvlText w:val="o"/>
      <w:lvlJc w:val="left"/>
      <w:pPr>
        <w:ind w:left="567" w:hanging="283"/>
      </w:pPr>
      <w:rPr>
        <w:rFonts w:ascii="Courier New" w:hAnsi="Courier New" w:hint="default"/>
      </w:rPr>
    </w:lvl>
    <w:lvl w:ilvl="2">
      <w:start w:val="1"/>
      <w:numFmt w:val="bullet"/>
      <w:lvlText w:val=""/>
      <w:lvlJc w:val="left"/>
      <w:pPr>
        <w:ind w:left="851" w:hanging="284"/>
      </w:pPr>
      <w:rPr>
        <w:rFonts w:ascii="Wingdings" w:hAnsi="Wingdings" w:hint="default"/>
      </w:rPr>
    </w:lvl>
    <w:lvl w:ilvl="3">
      <w:start w:val="1"/>
      <w:numFmt w:val="bullet"/>
      <w:lvlText w:val=""/>
      <w:lvlJc w:val="left"/>
      <w:pPr>
        <w:ind w:left="1134" w:hanging="283"/>
      </w:pPr>
      <w:rPr>
        <w:rFonts w:ascii="Wingdings" w:hAnsi="Wingdings" w:hint="default"/>
      </w:rPr>
    </w:lvl>
    <w:lvl w:ilvl="4">
      <w:start w:val="1"/>
      <w:numFmt w:val="bullet"/>
      <w:lvlText w:val=""/>
      <w:lvlJc w:val="left"/>
      <w:pPr>
        <w:ind w:left="1418" w:hanging="284"/>
      </w:pPr>
      <w:rPr>
        <w:rFonts w:ascii="Symbol" w:hAnsi="Symbol" w:hint="default"/>
      </w:rPr>
    </w:lvl>
    <w:lvl w:ilvl="5">
      <w:start w:val="1"/>
      <w:numFmt w:val="bullet"/>
      <w:lvlText w:val=""/>
      <w:lvlJc w:val="left"/>
      <w:pPr>
        <w:ind w:left="1701" w:hanging="283"/>
      </w:pPr>
      <w:rPr>
        <w:rFonts w:ascii="Symbol" w:hAnsi="Symbol" w:hint="default"/>
        <w:color w:val="auto"/>
      </w:rPr>
    </w:lvl>
    <w:lvl w:ilvl="6">
      <w:start w:val="1"/>
      <w:numFmt w:val="bullet"/>
      <w:lvlText w:val="o"/>
      <w:lvlJc w:val="left"/>
      <w:pPr>
        <w:ind w:left="1985" w:hanging="284"/>
      </w:pPr>
      <w:rPr>
        <w:rFonts w:ascii="Courier New" w:hAnsi="Courier New" w:hint="default"/>
        <w:color w:val="auto"/>
      </w:rPr>
    </w:lvl>
    <w:lvl w:ilvl="7">
      <w:start w:val="1"/>
      <w:numFmt w:val="bullet"/>
      <w:lvlText w:val=""/>
      <w:lvlJc w:val="left"/>
      <w:pPr>
        <w:ind w:left="2268" w:hanging="283"/>
      </w:pPr>
      <w:rPr>
        <w:rFonts w:ascii="Wingdings" w:hAnsi="Wingdings" w:hint="default"/>
        <w:color w:val="auto"/>
      </w:rPr>
    </w:lvl>
    <w:lvl w:ilvl="8">
      <w:start w:val="1"/>
      <w:numFmt w:val="bullet"/>
      <w:lvlText w:val=""/>
      <w:lvlJc w:val="left"/>
      <w:pPr>
        <w:ind w:left="2552" w:hanging="284"/>
      </w:pPr>
      <w:rPr>
        <w:rFonts w:ascii="Wingdings" w:hAnsi="Wingdings" w:hint="default"/>
        <w:color w:val="auto"/>
      </w:rPr>
    </w:lvl>
  </w:abstractNum>
  <w:abstractNum w:abstractNumId="13" w15:restartNumberingAfterBreak="0">
    <w:nsid w:val="1D0744AE"/>
    <w:multiLevelType w:val="multilevel"/>
    <w:tmpl w:val="3E5E177A"/>
    <w:name w:val="NTG Table Bullet List3222322"/>
    <w:numStyleLink w:val="Tablenumberlist"/>
  </w:abstractNum>
  <w:abstractNum w:abstractNumId="14" w15:restartNumberingAfterBreak="0">
    <w:nsid w:val="22182E8A"/>
    <w:multiLevelType w:val="multilevel"/>
    <w:tmpl w:val="4E6AC8F6"/>
    <w:styleLink w:val="Number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15" w15:restartNumberingAfterBreak="0">
    <w:nsid w:val="26345893"/>
    <w:multiLevelType w:val="multilevel"/>
    <w:tmpl w:val="4E6AC8F6"/>
    <w:name w:val="NTG Table Bullet List3322222222"/>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16" w15:restartNumberingAfterBreak="0">
    <w:nsid w:val="272E3F76"/>
    <w:multiLevelType w:val="multilevel"/>
    <w:tmpl w:val="3E5E177A"/>
    <w:name w:val="NTG Table Bullet List3322"/>
    <w:numStyleLink w:val="Tablenumberlist"/>
  </w:abstractNum>
  <w:abstractNum w:abstractNumId="17" w15:restartNumberingAfterBreak="0">
    <w:nsid w:val="27CE4608"/>
    <w:multiLevelType w:val="multilevel"/>
    <w:tmpl w:val="3E5E177A"/>
    <w:name w:val="NTG Table Bullet List33222"/>
    <w:numStyleLink w:val="Tablenumberlist"/>
  </w:abstractNum>
  <w:abstractNum w:abstractNumId="18" w15:restartNumberingAfterBreak="0">
    <w:nsid w:val="27D83E4D"/>
    <w:multiLevelType w:val="multilevel"/>
    <w:tmpl w:val="3928FD02"/>
    <w:numStyleLink w:val="Bulletlist"/>
  </w:abstractNum>
  <w:abstractNum w:abstractNumId="19" w15:restartNumberingAfterBreak="0">
    <w:nsid w:val="2D392732"/>
    <w:multiLevelType w:val="multilevel"/>
    <w:tmpl w:val="3E5E177A"/>
    <w:name w:val="NTG Table Bullet List322232"/>
    <w:styleLink w:val="Tablenumberlist"/>
    <w:lvl w:ilvl="0">
      <w:start w:val="1"/>
      <w:numFmt w:val="decimal"/>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lowerRoman"/>
      <w:lvlText w:val="%3."/>
      <w:lvlJc w:val="left"/>
      <w:pPr>
        <w:ind w:left="851" w:hanging="284"/>
      </w:pPr>
      <w:rPr>
        <w:rFonts w:hint="default"/>
      </w:rPr>
    </w:lvl>
    <w:lvl w:ilvl="3">
      <w:start w:val="1"/>
      <w:numFmt w:val="decimal"/>
      <w:lvlText w:val="(%4)"/>
      <w:lvlJc w:val="left"/>
      <w:pPr>
        <w:ind w:left="1134" w:hanging="283"/>
      </w:pPr>
      <w:rPr>
        <w:rFonts w:hint="default"/>
      </w:rPr>
    </w:lvl>
    <w:lvl w:ilvl="4">
      <w:start w:val="1"/>
      <w:numFmt w:val="lowerLetter"/>
      <w:lvlText w:val="(%5)"/>
      <w:lvlJc w:val="left"/>
      <w:pPr>
        <w:ind w:left="1418" w:hanging="284"/>
      </w:pPr>
      <w:rPr>
        <w:rFonts w:hint="default"/>
      </w:rPr>
    </w:lvl>
    <w:lvl w:ilvl="5">
      <w:start w:val="1"/>
      <w:numFmt w:val="lowerRoman"/>
      <w:lvlText w:val="(%6)"/>
      <w:lvlJc w:val="left"/>
      <w:pPr>
        <w:ind w:left="1701" w:hanging="283"/>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20" w15:restartNumberingAfterBreak="0">
    <w:nsid w:val="2E693641"/>
    <w:multiLevelType w:val="multilevel"/>
    <w:tmpl w:val="3E5E177A"/>
    <w:name w:val="NTG Table Bullet List33"/>
    <w:numStyleLink w:val="Tablenumberlist"/>
  </w:abstractNum>
  <w:abstractNum w:abstractNumId="21" w15:restartNumberingAfterBreak="0">
    <w:nsid w:val="2EF077BC"/>
    <w:multiLevelType w:val="multilevel"/>
    <w:tmpl w:val="0C78A7AC"/>
    <w:name w:val="NTG Table Bullet List33222222222222222222"/>
    <w:numStyleLink w:val="Tablebulletlist"/>
  </w:abstractNum>
  <w:abstractNum w:abstractNumId="22" w15:restartNumberingAfterBreak="0">
    <w:nsid w:val="32DF44DA"/>
    <w:multiLevelType w:val="multilevel"/>
    <w:tmpl w:val="3E5E177A"/>
    <w:name w:val="NTG Table Bullet List3222323"/>
    <w:numStyleLink w:val="Tablenumberlist"/>
  </w:abstractNum>
  <w:abstractNum w:abstractNumId="23" w15:restartNumberingAfterBreak="0">
    <w:nsid w:val="36744DFA"/>
    <w:multiLevelType w:val="multilevel"/>
    <w:tmpl w:val="3928FD02"/>
    <w:styleLink w:val="Bulletlist"/>
    <w:lvl w:ilvl="0">
      <w:start w:val="1"/>
      <w:numFmt w:val="bullet"/>
      <w:pStyle w:val="ListBullet"/>
      <w:lvlText w:val=""/>
      <w:lvlJc w:val="left"/>
      <w:pPr>
        <w:ind w:left="357" w:hanging="357"/>
      </w:pPr>
      <w:rPr>
        <w:rFonts w:ascii="Symbol" w:hAnsi="Symbol" w:hint="default"/>
        <w:color w:val="auto"/>
      </w:rPr>
    </w:lvl>
    <w:lvl w:ilvl="1">
      <w:start w:val="1"/>
      <w:numFmt w:val="bullet"/>
      <w:pStyle w:val="ListBullet2"/>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4" w15:restartNumberingAfterBreak="0">
    <w:nsid w:val="3BE61945"/>
    <w:multiLevelType w:val="multilevel"/>
    <w:tmpl w:val="3928FD02"/>
    <w:name w:val="NTG Table Bullet List332222222222222222"/>
    <w:numStyleLink w:val="Bulletlist"/>
  </w:abstractNum>
  <w:abstractNum w:abstractNumId="25" w15:restartNumberingAfterBreak="0">
    <w:nsid w:val="418B4474"/>
    <w:multiLevelType w:val="multilevel"/>
    <w:tmpl w:val="B7FCADA4"/>
    <w:lvl w:ilvl="0">
      <w:start w:val="44"/>
      <w:numFmt w:val="decimal"/>
      <w:lvlText w:val="%1."/>
      <w:lvlJc w:val="left"/>
      <w:pPr>
        <w:ind w:left="687" w:hanging="357"/>
      </w:pPr>
      <w:rPr>
        <w:rFonts w:hint="default"/>
      </w:rPr>
    </w:lvl>
    <w:lvl w:ilvl="1">
      <w:start w:val="1"/>
      <w:numFmt w:val="lowerLetter"/>
      <w:lvlText w:val="%2."/>
      <w:lvlJc w:val="left"/>
      <w:pPr>
        <w:ind w:left="830" w:hanging="357"/>
      </w:pPr>
      <w:rPr>
        <w:rFonts w:hint="default"/>
      </w:rPr>
    </w:lvl>
    <w:lvl w:ilvl="2">
      <w:start w:val="1"/>
      <w:numFmt w:val="lowerRoman"/>
      <w:lvlText w:val="%3."/>
      <w:lvlJc w:val="left"/>
      <w:pPr>
        <w:tabs>
          <w:tab w:val="num" w:pos="619"/>
        </w:tabs>
        <w:ind w:left="976" w:hanging="357"/>
      </w:pPr>
      <w:rPr>
        <w:rFonts w:hint="default"/>
      </w:rPr>
    </w:lvl>
    <w:lvl w:ilvl="3">
      <w:start w:val="1"/>
      <w:numFmt w:val="decimal"/>
      <w:lvlText w:val="(%4)"/>
      <w:lvlJc w:val="left"/>
      <w:pPr>
        <w:tabs>
          <w:tab w:val="num" w:pos="977"/>
        </w:tabs>
        <w:ind w:left="1333" w:hanging="357"/>
      </w:pPr>
      <w:rPr>
        <w:rFonts w:hint="default"/>
      </w:rPr>
    </w:lvl>
    <w:lvl w:ilvl="4">
      <w:start w:val="1"/>
      <w:numFmt w:val="lowerLetter"/>
      <w:lvlText w:val="(%5)"/>
      <w:lvlJc w:val="left"/>
      <w:pPr>
        <w:tabs>
          <w:tab w:val="num" w:pos="1340"/>
        </w:tabs>
        <w:ind w:left="1690" w:hanging="357"/>
      </w:pPr>
      <w:rPr>
        <w:rFonts w:hint="default"/>
      </w:rPr>
    </w:lvl>
    <w:lvl w:ilvl="5">
      <w:start w:val="1"/>
      <w:numFmt w:val="lowerRoman"/>
      <w:lvlText w:val="(%6)"/>
      <w:lvlJc w:val="left"/>
      <w:pPr>
        <w:tabs>
          <w:tab w:val="num" w:pos="1691"/>
        </w:tabs>
        <w:ind w:left="2047" w:hanging="357"/>
      </w:pPr>
      <w:rPr>
        <w:rFonts w:hint="default"/>
      </w:rPr>
    </w:lvl>
    <w:lvl w:ilvl="6">
      <w:start w:val="1"/>
      <w:numFmt w:val="decimal"/>
      <w:lvlText w:val="%7."/>
      <w:lvlJc w:val="left"/>
      <w:pPr>
        <w:tabs>
          <w:tab w:val="num" w:pos="2048"/>
        </w:tabs>
        <w:ind w:left="2404" w:hanging="357"/>
      </w:pPr>
      <w:rPr>
        <w:rFonts w:hint="default"/>
      </w:rPr>
    </w:lvl>
    <w:lvl w:ilvl="7">
      <w:start w:val="1"/>
      <w:numFmt w:val="lowerLetter"/>
      <w:lvlText w:val="%8."/>
      <w:lvlJc w:val="left"/>
      <w:pPr>
        <w:tabs>
          <w:tab w:val="num" w:pos="2405"/>
        </w:tabs>
        <w:ind w:left="2761" w:hanging="357"/>
      </w:pPr>
      <w:rPr>
        <w:rFonts w:hint="default"/>
      </w:rPr>
    </w:lvl>
    <w:lvl w:ilvl="8">
      <w:start w:val="1"/>
      <w:numFmt w:val="lowerRoman"/>
      <w:lvlText w:val="%9."/>
      <w:lvlJc w:val="left"/>
      <w:pPr>
        <w:tabs>
          <w:tab w:val="num" w:pos="2763"/>
        </w:tabs>
        <w:ind w:left="3118" w:hanging="357"/>
      </w:pPr>
      <w:rPr>
        <w:rFonts w:hint="default"/>
      </w:rPr>
    </w:lvl>
  </w:abstractNum>
  <w:abstractNum w:abstractNumId="26" w15:restartNumberingAfterBreak="0">
    <w:nsid w:val="461D0C8A"/>
    <w:multiLevelType w:val="multilevel"/>
    <w:tmpl w:val="39746A98"/>
    <w:lvl w:ilvl="0">
      <w:start w:val="1"/>
      <w:numFmt w:val="decimal"/>
      <w:pStyle w:val="NTGTableNumList1"/>
      <w:lvlText w:val="%1."/>
      <w:lvlJc w:val="left"/>
      <w:pPr>
        <w:ind w:left="284" w:hanging="284"/>
      </w:pPr>
      <w:rPr>
        <w:rFonts w:hint="default"/>
      </w:rPr>
    </w:lvl>
    <w:lvl w:ilvl="1">
      <w:start w:val="1"/>
      <w:numFmt w:val="lowerLetter"/>
      <w:pStyle w:val="NTGTableNumList2"/>
      <w:lvlText w:val="%2."/>
      <w:lvlJc w:val="left"/>
      <w:pPr>
        <w:ind w:left="567" w:hanging="283"/>
      </w:pPr>
      <w:rPr>
        <w:rFonts w:hint="default"/>
      </w:rPr>
    </w:lvl>
    <w:lvl w:ilvl="2">
      <w:start w:val="1"/>
      <w:numFmt w:val="lowerRoman"/>
      <w:pStyle w:val="NTGTableNumList3"/>
      <w:lvlText w:val="%3."/>
      <w:lvlJc w:val="left"/>
      <w:pPr>
        <w:ind w:left="851" w:hanging="284"/>
      </w:pPr>
      <w:rPr>
        <w:rFonts w:hint="default"/>
      </w:rPr>
    </w:lvl>
    <w:lvl w:ilvl="3">
      <w:start w:val="1"/>
      <w:numFmt w:val="decimal"/>
      <w:pStyle w:val="NTGTableNumList4"/>
      <w:lvlText w:val="(%4)"/>
      <w:lvlJc w:val="left"/>
      <w:pPr>
        <w:ind w:left="1134" w:hanging="283"/>
      </w:pPr>
      <w:rPr>
        <w:rFonts w:hint="default"/>
      </w:rPr>
    </w:lvl>
    <w:lvl w:ilvl="4">
      <w:start w:val="1"/>
      <w:numFmt w:val="lowerLetter"/>
      <w:pStyle w:val="NTGTableNumList5"/>
      <w:lvlText w:val="(%5)"/>
      <w:lvlJc w:val="left"/>
      <w:pPr>
        <w:ind w:left="1418" w:hanging="284"/>
      </w:pPr>
      <w:rPr>
        <w:rFonts w:hint="default"/>
      </w:rPr>
    </w:lvl>
    <w:lvl w:ilvl="5">
      <w:start w:val="1"/>
      <w:numFmt w:val="lowerRoman"/>
      <w:pStyle w:val="NTGTableNumList6"/>
      <w:lvlText w:val="(%6)"/>
      <w:lvlJc w:val="left"/>
      <w:pPr>
        <w:ind w:left="1701" w:hanging="283"/>
      </w:pPr>
      <w:rPr>
        <w:rFonts w:hint="default"/>
      </w:rPr>
    </w:lvl>
    <w:lvl w:ilvl="6">
      <w:start w:val="1"/>
      <w:numFmt w:val="decimal"/>
      <w:pStyle w:val="NTGTableNumList7"/>
      <w:lvlText w:val="%7."/>
      <w:lvlJc w:val="left"/>
      <w:pPr>
        <w:ind w:left="1985" w:hanging="284"/>
      </w:pPr>
      <w:rPr>
        <w:rFonts w:hint="default"/>
      </w:rPr>
    </w:lvl>
    <w:lvl w:ilvl="7">
      <w:start w:val="1"/>
      <w:numFmt w:val="lowerLetter"/>
      <w:pStyle w:val="NTGTableNumList8"/>
      <w:lvlText w:val="%8."/>
      <w:lvlJc w:val="left"/>
      <w:pPr>
        <w:ind w:left="2268" w:hanging="283"/>
      </w:pPr>
      <w:rPr>
        <w:rFonts w:hint="default"/>
      </w:rPr>
    </w:lvl>
    <w:lvl w:ilvl="8">
      <w:start w:val="1"/>
      <w:numFmt w:val="lowerRoman"/>
      <w:pStyle w:val="NTGTableNumList9"/>
      <w:lvlText w:val="%9."/>
      <w:lvlJc w:val="left"/>
      <w:pPr>
        <w:ind w:left="2552" w:hanging="284"/>
      </w:pPr>
      <w:rPr>
        <w:rFonts w:hint="default"/>
      </w:rPr>
    </w:lvl>
  </w:abstractNum>
  <w:abstractNum w:abstractNumId="27" w15:restartNumberingAfterBreak="0">
    <w:nsid w:val="49580111"/>
    <w:multiLevelType w:val="hybridMultilevel"/>
    <w:tmpl w:val="70F6EA0C"/>
    <w:lvl w:ilvl="0" w:tplc="0C090019">
      <w:start w:val="1"/>
      <w:numFmt w:val="lowerLetter"/>
      <w:lvlText w:val="%1."/>
      <w:lvlJc w:val="left"/>
      <w:pPr>
        <w:ind w:left="1117" w:hanging="360"/>
      </w:pPr>
    </w:lvl>
    <w:lvl w:ilvl="1" w:tplc="0C09001B">
      <w:start w:val="1"/>
      <w:numFmt w:val="lowerRoman"/>
      <w:lvlText w:val="%2."/>
      <w:lvlJc w:val="right"/>
      <w:pPr>
        <w:ind w:left="1837" w:hanging="360"/>
      </w:pPr>
    </w:lvl>
    <w:lvl w:ilvl="2" w:tplc="0C09001B">
      <w:start w:val="1"/>
      <w:numFmt w:val="lowerRoman"/>
      <w:lvlText w:val="%3."/>
      <w:lvlJc w:val="right"/>
      <w:pPr>
        <w:ind w:left="2557" w:hanging="180"/>
      </w:pPr>
    </w:lvl>
    <w:lvl w:ilvl="3" w:tplc="0C09000F" w:tentative="1">
      <w:start w:val="1"/>
      <w:numFmt w:val="decimal"/>
      <w:lvlText w:val="%4."/>
      <w:lvlJc w:val="left"/>
      <w:pPr>
        <w:ind w:left="3277" w:hanging="360"/>
      </w:pPr>
    </w:lvl>
    <w:lvl w:ilvl="4" w:tplc="0C090019" w:tentative="1">
      <w:start w:val="1"/>
      <w:numFmt w:val="lowerLetter"/>
      <w:lvlText w:val="%5."/>
      <w:lvlJc w:val="left"/>
      <w:pPr>
        <w:ind w:left="3997" w:hanging="360"/>
      </w:pPr>
    </w:lvl>
    <w:lvl w:ilvl="5" w:tplc="0C09001B" w:tentative="1">
      <w:start w:val="1"/>
      <w:numFmt w:val="lowerRoman"/>
      <w:lvlText w:val="%6."/>
      <w:lvlJc w:val="right"/>
      <w:pPr>
        <w:ind w:left="4717" w:hanging="180"/>
      </w:pPr>
    </w:lvl>
    <w:lvl w:ilvl="6" w:tplc="0C09000F" w:tentative="1">
      <w:start w:val="1"/>
      <w:numFmt w:val="decimal"/>
      <w:lvlText w:val="%7."/>
      <w:lvlJc w:val="left"/>
      <w:pPr>
        <w:ind w:left="5437" w:hanging="360"/>
      </w:pPr>
    </w:lvl>
    <w:lvl w:ilvl="7" w:tplc="0C090019" w:tentative="1">
      <w:start w:val="1"/>
      <w:numFmt w:val="lowerLetter"/>
      <w:lvlText w:val="%8."/>
      <w:lvlJc w:val="left"/>
      <w:pPr>
        <w:ind w:left="6157" w:hanging="360"/>
      </w:pPr>
    </w:lvl>
    <w:lvl w:ilvl="8" w:tplc="0C09001B" w:tentative="1">
      <w:start w:val="1"/>
      <w:numFmt w:val="lowerRoman"/>
      <w:lvlText w:val="%9."/>
      <w:lvlJc w:val="right"/>
      <w:pPr>
        <w:ind w:left="6877" w:hanging="180"/>
      </w:pPr>
    </w:lvl>
  </w:abstractNum>
  <w:abstractNum w:abstractNumId="28" w15:restartNumberingAfterBreak="0">
    <w:nsid w:val="49FD3A20"/>
    <w:multiLevelType w:val="multilevel"/>
    <w:tmpl w:val="3E5E177A"/>
    <w:name w:val="NTG Table Bullet List3322222222222"/>
    <w:numStyleLink w:val="Tablenumberlist"/>
  </w:abstractNum>
  <w:abstractNum w:abstractNumId="29" w15:restartNumberingAfterBreak="0">
    <w:nsid w:val="4B8F005A"/>
    <w:multiLevelType w:val="multilevel"/>
    <w:tmpl w:val="4E6AC8F6"/>
    <w:numStyleLink w:val="NTGStandardNumList"/>
  </w:abstractNum>
  <w:abstractNum w:abstractNumId="30" w15:restartNumberingAfterBreak="0">
    <w:nsid w:val="4BB76081"/>
    <w:multiLevelType w:val="multilevel"/>
    <w:tmpl w:val="0C78A7AC"/>
    <w:styleLink w:val="Tablebulletlist"/>
    <w:lvl w:ilvl="0">
      <w:start w:val="1"/>
      <w:numFmt w:val="bullet"/>
      <w:pStyle w:val="Tablebulletlistlevel1"/>
      <w:lvlText w:val=""/>
      <w:lvlJc w:val="left"/>
      <w:pPr>
        <w:ind w:left="284" w:hanging="284"/>
      </w:pPr>
      <w:rPr>
        <w:rFonts w:ascii="Symbol" w:hAnsi="Symbol" w:hint="default"/>
        <w:color w:val="auto"/>
      </w:rPr>
    </w:lvl>
    <w:lvl w:ilvl="1">
      <w:start w:val="1"/>
      <w:numFmt w:val="bullet"/>
      <w:pStyle w:val="Tablebulletlistlevel2"/>
      <w:lvlText w:val="o"/>
      <w:lvlJc w:val="left"/>
      <w:pPr>
        <w:ind w:left="567" w:hanging="283"/>
      </w:pPr>
      <w:rPr>
        <w:rFonts w:ascii="Courier New" w:hAnsi="Courier New" w:hint="default"/>
      </w:rPr>
    </w:lvl>
    <w:lvl w:ilvl="2">
      <w:start w:val="1"/>
      <w:numFmt w:val="bullet"/>
      <w:pStyle w:val="Tablebulletlistlevel3"/>
      <w:lvlText w:val=""/>
      <w:lvlJc w:val="left"/>
      <w:pPr>
        <w:ind w:left="851" w:hanging="284"/>
      </w:pPr>
      <w:rPr>
        <w:rFonts w:ascii="Wingdings" w:hAnsi="Wingdings" w:hint="default"/>
        <w:color w:val="auto"/>
      </w:rPr>
    </w:lvl>
    <w:lvl w:ilvl="3">
      <w:start w:val="1"/>
      <w:numFmt w:val="bullet"/>
      <w:pStyle w:val="Tablebulletlistlevel4"/>
      <w:lvlText w:val=""/>
      <w:lvlJc w:val="left"/>
      <w:pPr>
        <w:ind w:left="1134" w:hanging="283"/>
      </w:pPr>
      <w:rPr>
        <w:rFonts w:ascii="Wingdings" w:hAnsi="Wingdings" w:hint="default"/>
        <w:color w:val="auto"/>
      </w:rPr>
    </w:lvl>
    <w:lvl w:ilvl="4">
      <w:start w:val="1"/>
      <w:numFmt w:val="bullet"/>
      <w:pStyle w:val="Tablebulletlistlevel5"/>
      <w:lvlText w:val=""/>
      <w:lvlJc w:val="left"/>
      <w:pPr>
        <w:ind w:left="1418" w:hanging="284"/>
      </w:pPr>
      <w:rPr>
        <w:rFonts w:ascii="Symbol" w:hAnsi="Symbol" w:hint="default"/>
        <w:color w:val="auto"/>
      </w:rPr>
    </w:lvl>
    <w:lvl w:ilvl="5">
      <w:start w:val="1"/>
      <w:numFmt w:val="bullet"/>
      <w:pStyle w:val="Tablebulletlistlevel6"/>
      <w:lvlText w:val=""/>
      <w:lvlJc w:val="left"/>
      <w:pPr>
        <w:ind w:left="1701" w:hanging="283"/>
      </w:pPr>
      <w:rPr>
        <w:rFonts w:ascii="Symbol" w:hAnsi="Symbol" w:hint="default"/>
        <w:color w:val="auto"/>
      </w:rPr>
    </w:lvl>
    <w:lvl w:ilvl="6">
      <w:start w:val="1"/>
      <w:numFmt w:val="bullet"/>
      <w:pStyle w:val="Tablebulletlistlevel7"/>
      <w:lvlText w:val="o"/>
      <w:lvlJc w:val="left"/>
      <w:pPr>
        <w:ind w:left="1985" w:hanging="284"/>
      </w:pPr>
      <w:rPr>
        <w:rFonts w:ascii="Courier New" w:hAnsi="Courier New" w:hint="default"/>
        <w:color w:val="auto"/>
      </w:rPr>
    </w:lvl>
    <w:lvl w:ilvl="7">
      <w:start w:val="1"/>
      <w:numFmt w:val="bullet"/>
      <w:pStyle w:val="Tablebulletlistlevel8"/>
      <w:lvlText w:val=""/>
      <w:lvlJc w:val="left"/>
      <w:pPr>
        <w:ind w:left="2268" w:hanging="283"/>
      </w:pPr>
      <w:rPr>
        <w:rFonts w:ascii="Wingdings" w:hAnsi="Wingdings" w:hint="default"/>
        <w:color w:val="auto"/>
      </w:rPr>
    </w:lvl>
    <w:lvl w:ilvl="8">
      <w:start w:val="1"/>
      <w:numFmt w:val="bullet"/>
      <w:pStyle w:val="Tablebulletlistlevel9"/>
      <w:lvlText w:val=""/>
      <w:lvlJc w:val="left"/>
      <w:pPr>
        <w:ind w:left="2552" w:hanging="284"/>
      </w:pPr>
      <w:rPr>
        <w:rFonts w:ascii="Wingdings" w:hAnsi="Wingdings" w:hint="default"/>
        <w:color w:val="auto"/>
      </w:rPr>
    </w:lvl>
  </w:abstractNum>
  <w:abstractNum w:abstractNumId="31" w15:restartNumberingAfterBreak="0">
    <w:nsid w:val="4D5634AF"/>
    <w:multiLevelType w:val="multilevel"/>
    <w:tmpl w:val="2BBEA3BA"/>
    <w:name w:val="NTG Table Bullet List"/>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32" w15:restartNumberingAfterBreak="0">
    <w:nsid w:val="4D90555D"/>
    <w:multiLevelType w:val="multilevel"/>
    <w:tmpl w:val="4E6AC8F6"/>
    <w:styleLink w:val="NTGStandardNumList"/>
    <w:lvl w:ilvl="0">
      <w:start w:val="1"/>
      <w:numFmt w:val="decimal"/>
      <w:lvlText w:val="%1."/>
      <w:lvlJc w:val="left"/>
      <w:pPr>
        <w:ind w:left="357" w:hanging="357"/>
      </w:pPr>
      <w:rPr>
        <w:rFonts w:hint="default"/>
      </w:rPr>
    </w:lvl>
    <w:lvl w:ilvl="1">
      <w:start w:val="1"/>
      <w:numFmt w:val="lowerLetter"/>
      <w:lvlText w:val="%2."/>
      <w:lvlJc w:val="left"/>
      <w:pPr>
        <w:ind w:left="925"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33" w15:restartNumberingAfterBreak="0">
    <w:nsid w:val="53842BC6"/>
    <w:multiLevelType w:val="multilevel"/>
    <w:tmpl w:val="0C78A7AC"/>
    <w:numStyleLink w:val="Tablebulletlist"/>
  </w:abstractNum>
  <w:abstractNum w:abstractNumId="34" w15:restartNumberingAfterBreak="0">
    <w:nsid w:val="53DF4792"/>
    <w:multiLevelType w:val="multilevel"/>
    <w:tmpl w:val="4E6AC8F6"/>
    <w:numStyleLink w:val="NTGStandardNumList"/>
  </w:abstractNum>
  <w:abstractNum w:abstractNumId="35" w15:restartNumberingAfterBreak="0">
    <w:nsid w:val="54D23F9E"/>
    <w:multiLevelType w:val="multilevel"/>
    <w:tmpl w:val="2BBEA3BA"/>
    <w:name w:val="NTG Table Bullet List3222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36" w15:restartNumberingAfterBreak="0">
    <w:nsid w:val="55EE5AD0"/>
    <w:multiLevelType w:val="multilevel"/>
    <w:tmpl w:val="0C78A7AC"/>
    <w:lvl w:ilvl="0">
      <w:start w:val="1"/>
      <w:numFmt w:val="bullet"/>
      <w:pStyle w:val="NTGTableBulletList1"/>
      <w:lvlText w:val=""/>
      <w:lvlJc w:val="left"/>
      <w:pPr>
        <w:ind w:left="284" w:hanging="284"/>
      </w:pPr>
      <w:rPr>
        <w:rFonts w:ascii="Symbol" w:hAnsi="Symbol" w:hint="default"/>
        <w:color w:val="auto"/>
      </w:rPr>
    </w:lvl>
    <w:lvl w:ilvl="1">
      <w:start w:val="1"/>
      <w:numFmt w:val="bullet"/>
      <w:pStyle w:val="NTGTableBulletList2"/>
      <w:lvlText w:val="o"/>
      <w:lvlJc w:val="left"/>
      <w:pPr>
        <w:ind w:left="567" w:hanging="283"/>
      </w:pPr>
      <w:rPr>
        <w:rFonts w:ascii="Courier New" w:hAnsi="Courier New" w:hint="default"/>
      </w:rPr>
    </w:lvl>
    <w:lvl w:ilvl="2">
      <w:start w:val="1"/>
      <w:numFmt w:val="bullet"/>
      <w:pStyle w:val="NTGTableBulletList3"/>
      <w:lvlText w:val=""/>
      <w:lvlJc w:val="left"/>
      <w:pPr>
        <w:ind w:left="851" w:hanging="284"/>
      </w:pPr>
      <w:rPr>
        <w:rFonts w:ascii="Wingdings" w:hAnsi="Wingdings" w:hint="default"/>
        <w:color w:val="auto"/>
      </w:rPr>
    </w:lvl>
    <w:lvl w:ilvl="3">
      <w:start w:val="1"/>
      <w:numFmt w:val="bullet"/>
      <w:pStyle w:val="NTGTableBulletList4"/>
      <w:lvlText w:val=""/>
      <w:lvlJc w:val="left"/>
      <w:pPr>
        <w:ind w:left="1134" w:hanging="283"/>
      </w:pPr>
      <w:rPr>
        <w:rFonts w:ascii="Wingdings" w:hAnsi="Wingdings" w:hint="default"/>
        <w:color w:val="auto"/>
      </w:rPr>
    </w:lvl>
    <w:lvl w:ilvl="4">
      <w:start w:val="1"/>
      <w:numFmt w:val="bullet"/>
      <w:pStyle w:val="NTGTableBulletList5"/>
      <w:lvlText w:val=""/>
      <w:lvlJc w:val="left"/>
      <w:pPr>
        <w:ind w:left="1418" w:hanging="284"/>
      </w:pPr>
      <w:rPr>
        <w:rFonts w:ascii="Symbol" w:hAnsi="Symbol" w:hint="default"/>
        <w:color w:val="auto"/>
      </w:rPr>
    </w:lvl>
    <w:lvl w:ilvl="5">
      <w:start w:val="1"/>
      <w:numFmt w:val="bullet"/>
      <w:pStyle w:val="NTGTableBulletList6"/>
      <w:lvlText w:val=""/>
      <w:lvlJc w:val="left"/>
      <w:pPr>
        <w:ind w:left="1701" w:hanging="283"/>
      </w:pPr>
      <w:rPr>
        <w:rFonts w:ascii="Symbol" w:hAnsi="Symbol" w:hint="default"/>
        <w:color w:val="auto"/>
      </w:rPr>
    </w:lvl>
    <w:lvl w:ilvl="6">
      <w:start w:val="1"/>
      <w:numFmt w:val="bullet"/>
      <w:pStyle w:val="NTGTableBulletList7"/>
      <w:lvlText w:val="o"/>
      <w:lvlJc w:val="left"/>
      <w:pPr>
        <w:ind w:left="1985" w:hanging="284"/>
      </w:pPr>
      <w:rPr>
        <w:rFonts w:ascii="Courier New" w:hAnsi="Courier New" w:hint="default"/>
        <w:color w:val="auto"/>
      </w:rPr>
    </w:lvl>
    <w:lvl w:ilvl="7">
      <w:start w:val="1"/>
      <w:numFmt w:val="bullet"/>
      <w:pStyle w:val="NTGTableBulletList8"/>
      <w:lvlText w:val=""/>
      <w:lvlJc w:val="left"/>
      <w:pPr>
        <w:ind w:left="2268" w:hanging="283"/>
      </w:pPr>
      <w:rPr>
        <w:rFonts w:ascii="Wingdings" w:hAnsi="Wingdings" w:hint="default"/>
        <w:color w:val="auto"/>
      </w:rPr>
    </w:lvl>
    <w:lvl w:ilvl="8">
      <w:start w:val="1"/>
      <w:numFmt w:val="bullet"/>
      <w:pStyle w:val="NTGTableBulletList9"/>
      <w:lvlText w:val=""/>
      <w:lvlJc w:val="left"/>
      <w:pPr>
        <w:ind w:left="2552" w:hanging="284"/>
      </w:pPr>
      <w:rPr>
        <w:rFonts w:ascii="Wingdings" w:hAnsi="Wingdings" w:hint="default"/>
        <w:color w:val="auto"/>
      </w:rPr>
    </w:lvl>
  </w:abstractNum>
  <w:abstractNum w:abstractNumId="37" w15:restartNumberingAfterBreak="0">
    <w:nsid w:val="56DA2CAE"/>
    <w:multiLevelType w:val="multilevel"/>
    <w:tmpl w:val="3E5E177A"/>
    <w:name w:val="NTG Table Bullet List332222222222222"/>
    <w:numStyleLink w:val="Tablenumberlist"/>
  </w:abstractNum>
  <w:abstractNum w:abstractNumId="38" w15:restartNumberingAfterBreak="0">
    <w:nsid w:val="583359D9"/>
    <w:multiLevelType w:val="multilevel"/>
    <w:tmpl w:val="3E5E177A"/>
    <w:name w:val="NTG Table Bullet List332222222"/>
    <w:numStyleLink w:val="Tablenumberlist"/>
  </w:abstractNum>
  <w:abstractNum w:abstractNumId="39" w15:restartNumberingAfterBreak="0">
    <w:nsid w:val="5A4835F6"/>
    <w:multiLevelType w:val="multilevel"/>
    <w:tmpl w:val="B7FCADA4"/>
    <w:lvl w:ilvl="0">
      <w:start w:val="44"/>
      <w:numFmt w:val="decimal"/>
      <w:lvlText w:val="%1."/>
      <w:lvlJc w:val="left"/>
      <w:pPr>
        <w:ind w:left="687" w:hanging="357"/>
      </w:pPr>
      <w:rPr>
        <w:rFonts w:hint="default"/>
      </w:rPr>
    </w:lvl>
    <w:lvl w:ilvl="1">
      <w:start w:val="1"/>
      <w:numFmt w:val="lowerLetter"/>
      <w:lvlText w:val="%2."/>
      <w:lvlJc w:val="left"/>
      <w:pPr>
        <w:ind w:left="830" w:hanging="357"/>
      </w:pPr>
      <w:rPr>
        <w:rFonts w:hint="default"/>
      </w:rPr>
    </w:lvl>
    <w:lvl w:ilvl="2">
      <w:start w:val="1"/>
      <w:numFmt w:val="lowerRoman"/>
      <w:lvlText w:val="%3."/>
      <w:lvlJc w:val="left"/>
      <w:pPr>
        <w:tabs>
          <w:tab w:val="num" w:pos="619"/>
        </w:tabs>
        <w:ind w:left="976" w:hanging="357"/>
      </w:pPr>
      <w:rPr>
        <w:rFonts w:hint="default"/>
      </w:rPr>
    </w:lvl>
    <w:lvl w:ilvl="3">
      <w:start w:val="1"/>
      <w:numFmt w:val="decimal"/>
      <w:lvlText w:val="(%4)"/>
      <w:lvlJc w:val="left"/>
      <w:pPr>
        <w:tabs>
          <w:tab w:val="num" w:pos="977"/>
        </w:tabs>
        <w:ind w:left="1333" w:hanging="357"/>
      </w:pPr>
      <w:rPr>
        <w:rFonts w:hint="default"/>
      </w:rPr>
    </w:lvl>
    <w:lvl w:ilvl="4">
      <w:start w:val="1"/>
      <w:numFmt w:val="lowerLetter"/>
      <w:lvlText w:val="(%5)"/>
      <w:lvlJc w:val="left"/>
      <w:pPr>
        <w:tabs>
          <w:tab w:val="num" w:pos="1340"/>
        </w:tabs>
        <w:ind w:left="1690" w:hanging="357"/>
      </w:pPr>
      <w:rPr>
        <w:rFonts w:hint="default"/>
      </w:rPr>
    </w:lvl>
    <w:lvl w:ilvl="5">
      <w:start w:val="1"/>
      <w:numFmt w:val="lowerRoman"/>
      <w:lvlText w:val="(%6)"/>
      <w:lvlJc w:val="left"/>
      <w:pPr>
        <w:tabs>
          <w:tab w:val="num" w:pos="1691"/>
        </w:tabs>
        <w:ind w:left="2047" w:hanging="357"/>
      </w:pPr>
      <w:rPr>
        <w:rFonts w:hint="default"/>
      </w:rPr>
    </w:lvl>
    <w:lvl w:ilvl="6">
      <w:start w:val="1"/>
      <w:numFmt w:val="decimal"/>
      <w:lvlText w:val="%7."/>
      <w:lvlJc w:val="left"/>
      <w:pPr>
        <w:tabs>
          <w:tab w:val="num" w:pos="2048"/>
        </w:tabs>
        <w:ind w:left="2404" w:hanging="357"/>
      </w:pPr>
      <w:rPr>
        <w:rFonts w:hint="default"/>
      </w:rPr>
    </w:lvl>
    <w:lvl w:ilvl="7">
      <w:start w:val="1"/>
      <w:numFmt w:val="lowerLetter"/>
      <w:lvlText w:val="%8."/>
      <w:lvlJc w:val="left"/>
      <w:pPr>
        <w:tabs>
          <w:tab w:val="num" w:pos="2405"/>
        </w:tabs>
        <w:ind w:left="2761" w:hanging="357"/>
      </w:pPr>
      <w:rPr>
        <w:rFonts w:hint="default"/>
      </w:rPr>
    </w:lvl>
    <w:lvl w:ilvl="8">
      <w:start w:val="1"/>
      <w:numFmt w:val="lowerRoman"/>
      <w:lvlText w:val="%9."/>
      <w:lvlJc w:val="left"/>
      <w:pPr>
        <w:tabs>
          <w:tab w:val="num" w:pos="2763"/>
        </w:tabs>
        <w:ind w:left="3118" w:hanging="357"/>
      </w:pPr>
      <w:rPr>
        <w:rFonts w:hint="default"/>
      </w:rPr>
    </w:lvl>
  </w:abstractNum>
  <w:abstractNum w:abstractNumId="40" w15:restartNumberingAfterBreak="0">
    <w:nsid w:val="5B9A5FFE"/>
    <w:multiLevelType w:val="multilevel"/>
    <w:tmpl w:val="0C78A7AC"/>
    <w:name w:val="NTG Table Bullet List33222222222222"/>
    <w:numStyleLink w:val="Tablebulletlist"/>
  </w:abstractNum>
  <w:abstractNum w:abstractNumId="41" w15:restartNumberingAfterBreak="0">
    <w:nsid w:val="5D444259"/>
    <w:multiLevelType w:val="multilevel"/>
    <w:tmpl w:val="0C78A7AC"/>
    <w:name w:val="NTG Table Bullet List332222"/>
    <w:numStyleLink w:val="Tablebulletlist"/>
  </w:abstractNum>
  <w:abstractNum w:abstractNumId="42" w15:restartNumberingAfterBreak="0">
    <w:nsid w:val="612D4400"/>
    <w:multiLevelType w:val="hybridMultilevel"/>
    <w:tmpl w:val="8D5C6B7C"/>
    <w:lvl w:ilvl="0" w:tplc="0C09000F">
      <w:start w:val="1"/>
      <w:numFmt w:val="decimal"/>
      <w:lvlText w:val="%1."/>
      <w:lvlJc w:val="left"/>
      <w:pPr>
        <w:ind w:left="1117" w:hanging="360"/>
      </w:pPr>
    </w:lvl>
    <w:lvl w:ilvl="1" w:tplc="0C090019" w:tentative="1">
      <w:start w:val="1"/>
      <w:numFmt w:val="lowerLetter"/>
      <w:lvlText w:val="%2."/>
      <w:lvlJc w:val="left"/>
      <w:pPr>
        <w:ind w:left="1837" w:hanging="360"/>
      </w:pPr>
    </w:lvl>
    <w:lvl w:ilvl="2" w:tplc="0C09001B" w:tentative="1">
      <w:start w:val="1"/>
      <w:numFmt w:val="lowerRoman"/>
      <w:lvlText w:val="%3."/>
      <w:lvlJc w:val="right"/>
      <w:pPr>
        <w:ind w:left="2557" w:hanging="180"/>
      </w:pPr>
    </w:lvl>
    <w:lvl w:ilvl="3" w:tplc="0C09000F" w:tentative="1">
      <w:start w:val="1"/>
      <w:numFmt w:val="decimal"/>
      <w:lvlText w:val="%4."/>
      <w:lvlJc w:val="left"/>
      <w:pPr>
        <w:ind w:left="3277" w:hanging="360"/>
      </w:pPr>
    </w:lvl>
    <w:lvl w:ilvl="4" w:tplc="0C090019" w:tentative="1">
      <w:start w:val="1"/>
      <w:numFmt w:val="lowerLetter"/>
      <w:lvlText w:val="%5."/>
      <w:lvlJc w:val="left"/>
      <w:pPr>
        <w:ind w:left="3997" w:hanging="360"/>
      </w:pPr>
    </w:lvl>
    <w:lvl w:ilvl="5" w:tplc="0C09001B" w:tentative="1">
      <w:start w:val="1"/>
      <w:numFmt w:val="lowerRoman"/>
      <w:lvlText w:val="%6."/>
      <w:lvlJc w:val="right"/>
      <w:pPr>
        <w:ind w:left="4717" w:hanging="180"/>
      </w:pPr>
    </w:lvl>
    <w:lvl w:ilvl="6" w:tplc="0C09000F" w:tentative="1">
      <w:start w:val="1"/>
      <w:numFmt w:val="decimal"/>
      <w:lvlText w:val="%7."/>
      <w:lvlJc w:val="left"/>
      <w:pPr>
        <w:ind w:left="5437" w:hanging="360"/>
      </w:pPr>
    </w:lvl>
    <w:lvl w:ilvl="7" w:tplc="0C090019" w:tentative="1">
      <w:start w:val="1"/>
      <w:numFmt w:val="lowerLetter"/>
      <w:lvlText w:val="%8."/>
      <w:lvlJc w:val="left"/>
      <w:pPr>
        <w:ind w:left="6157" w:hanging="360"/>
      </w:pPr>
    </w:lvl>
    <w:lvl w:ilvl="8" w:tplc="0C09001B" w:tentative="1">
      <w:start w:val="1"/>
      <w:numFmt w:val="lowerRoman"/>
      <w:lvlText w:val="%9."/>
      <w:lvlJc w:val="right"/>
      <w:pPr>
        <w:ind w:left="6877" w:hanging="180"/>
      </w:pPr>
    </w:lvl>
  </w:abstractNum>
  <w:abstractNum w:abstractNumId="43" w15:restartNumberingAfterBreak="0">
    <w:nsid w:val="69262556"/>
    <w:multiLevelType w:val="multilevel"/>
    <w:tmpl w:val="3E5E177A"/>
    <w:name w:val="NTG Table Bullet List3322222222222222"/>
    <w:numStyleLink w:val="Tablenumberlist"/>
  </w:abstractNum>
  <w:abstractNum w:abstractNumId="44" w15:restartNumberingAfterBreak="0">
    <w:nsid w:val="72EE678B"/>
    <w:multiLevelType w:val="hybridMultilevel"/>
    <w:tmpl w:val="21DA2A3A"/>
    <w:lvl w:ilvl="0" w:tplc="0C090019">
      <w:start w:val="1"/>
      <w:numFmt w:val="lowerLetter"/>
      <w:lvlText w:val="%1."/>
      <w:lvlJc w:val="left"/>
      <w:pPr>
        <w:ind w:left="1193" w:hanging="360"/>
      </w:pPr>
    </w:lvl>
    <w:lvl w:ilvl="1" w:tplc="0C090019" w:tentative="1">
      <w:start w:val="1"/>
      <w:numFmt w:val="lowerLetter"/>
      <w:lvlText w:val="%2."/>
      <w:lvlJc w:val="left"/>
      <w:pPr>
        <w:ind w:left="1913" w:hanging="360"/>
      </w:pPr>
    </w:lvl>
    <w:lvl w:ilvl="2" w:tplc="0C09001B" w:tentative="1">
      <w:start w:val="1"/>
      <w:numFmt w:val="lowerRoman"/>
      <w:lvlText w:val="%3."/>
      <w:lvlJc w:val="right"/>
      <w:pPr>
        <w:ind w:left="2633" w:hanging="180"/>
      </w:pPr>
    </w:lvl>
    <w:lvl w:ilvl="3" w:tplc="0C09000F" w:tentative="1">
      <w:start w:val="1"/>
      <w:numFmt w:val="decimal"/>
      <w:lvlText w:val="%4."/>
      <w:lvlJc w:val="left"/>
      <w:pPr>
        <w:ind w:left="3353" w:hanging="360"/>
      </w:pPr>
    </w:lvl>
    <w:lvl w:ilvl="4" w:tplc="0C090019" w:tentative="1">
      <w:start w:val="1"/>
      <w:numFmt w:val="lowerLetter"/>
      <w:lvlText w:val="%5."/>
      <w:lvlJc w:val="left"/>
      <w:pPr>
        <w:ind w:left="4073" w:hanging="360"/>
      </w:pPr>
    </w:lvl>
    <w:lvl w:ilvl="5" w:tplc="0C09001B" w:tentative="1">
      <w:start w:val="1"/>
      <w:numFmt w:val="lowerRoman"/>
      <w:lvlText w:val="%6."/>
      <w:lvlJc w:val="right"/>
      <w:pPr>
        <w:ind w:left="4793" w:hanging="180"/>
      </w:pPr>
    </w:lvl>
    <w:lvl w:ilvl="6" w:tplc="0C09000F" w:tentative="1">
      <w:start w:val="1"/>
      <w:numFmt w:val="decimal"/>
      <w:lvlText w:val="%7."/>
      <w:lvlJc w:val="left"/>
      <w:pPr>
        <w:ind w:left="5513" w:hanging="360"/>
      </w:pPr>
    </w:lvl>
    <w:lvl w:ilvl="7" w:tplc="0C090019" w:tentative="1">
      <w:start w:val="1"/>
      <w:numFmt w:val="lowerLetter"/>
      <w:lvlText w:val="%8."/>
      <w:lvlJc w:val="left"/>
      <w:pPr>
        <w:ind w:left="6233" w:hanging="360"/>
      </w:pPr>
    </w:lvl>
    <w:lvl w:ilvl="8" w:tplc="0C09001B" w:tentative="1">
      <w:start w:val="1"/>
      <w:numFmt w:val="lowerRoman"/>
      <w:lvlText w:val="%9."/>
      <w:lvlJc w:val="right"/>
      <w:pPr>
        <w:ind w:left="6953" w:hanging="180"/>
      </w:pPr>
    </w:lvl>
  </w:abstractNum>
  <w:abstractNum w:abstractNumId="45" w15:restartNumberingAfterBreak="0">
    <w:nsid w:val="735C7057"/>
    <w:multiLevelType w:val="multilevel"/>
    <w:tmpl w:val="022463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7453664D"/>
    <w:multiLevelType w:val="multilevel"/>
    <w:tmpl w:val="0C78A7AC"/>
    <w:name w:val="NTG Table Bullet List3322222222222222222"/>
    <w:numStyleLink w:val="Tablebulletlist"/>
  </w:abstractNum>
  <w:abstractNum w:abstractNumId="47" w15:restartNumberingAfterBreak="0">
    <w:nsid w:val="76141D1E"/>
    <w:multiLevelType w:val="multilevel"/>
    <w:tmpl w:val="0C78A7AC"/>
    <w:name w:val="NTG Table Bullet List332222222222"/>
    <w:numStyleLink w:val="Tablebulletlist"/>
  </w:abstractNum>
  <w:abstractNum w:abstractNumId="48" w15:restartNumberingAfterBreak="0">
    <w:nsid w:val="79CC6470"/>
    <w:multiLevelType w:val="multilevel"/>
    <w:tmpl w:val="0D62A852"/>
    <w:lvl w:ilvl="0">
      <w:start w:val="1"/>
      <w:numFmt w:val="decimal"/>
      <w:lvlText w:val="%1"/>
      <w:lvlJc w:val="left"/>
      <w:pPr>
        <w:ind w:left="432" w:hanging="432"/>
      </w:pPr>
      <w:rPr>
        <w:rFonts w:hint="default"/>
        <w:b/>
        <w:i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9" w15:restartNumberingAfterBreak="0">
    <w:nsid w:val="7C5A6765"/>
    <w:multiLevelType w:val="multilevel"/>
    <w:tmpl w:val="CF7EB478"/>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50" w15:restartNumberingAfterBreak="0">
    <w:nsid w:val="7EB377EB"/>
    <w:multiLevelType w:val="multilevel"/>
    <w:tmpl w:val="2BBEA3BA"/>
    <w:name w:val="NTG Table Bullet List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51" w15:restartNumberingAfterBreak="0">
    <w:nsid w:val="7FBC1511"/>
    <w:multiLevelType w:val="multilevel"/>
    <w:tmpl w:val="F3EE93D8"/>
    <w:lvl w:ilvl="0">
      <w:start w:val="1"/>
      <w:numFmt w:val="decimal"/>
      <w:pStyle w:val="ListNumber"/>
      <w:lvlText w:val="%1."/>
      <w:lvlJc w:val="left"/>
      <w:pPr>
        <w:ind w:left="1022" w:hanging="454"/>
      </w:pPr>
      <w:rPr>
        <w:rFonts w:hint="default"/>
      </w:rPr>
    </w:lvl>
    <w:lvl w:ilvl="1">
      <w:start w:val="1"/>
      <w:numFmt w:val="lowerLetter"/>
      <w:lvlText w:val="%2."/>
      <w:lvlJc w:val="left"/>
      <w:pPr>
        <w:ind w:left="1305" w:hanging="454"/>
      </w:pPr>
      <w:rPr>
        <w:rFonts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num w:numId="1">
    <w:abstractNumId w:val="23"/>
  </w:num>
  <w:num w:numId="2">
    <w:abstractNumId w:val="14"/>
  </w:num>
  <w:num w:numId="3">
    <w:abstractNumId w:val="48"/>
  </w:num>
  <w:num w:numId="4">
    <w:abstractNumId w:val="30"/>
  </w:num>
  <w:num w:numId="5">
    <w:abstractNumId w:val="19"/>
  </w:num>
  <w:num w:numId="6">
    <w:abstractNumId w:val="9"/>
  </w:num>
  <w:num w:numId="7">
    <w:abstractNumId w:val="33"/>
  </w:num>
  <w:num w:numId="8">
    <w:abstractNumId w:val="18"/>
  </w:num>
  <w:num w:numId="9">
    <w:abstractNumId w:val="32"/>
  </w:num>
  <w:num w:numId="10">
    <w:abstractNumId w:val="0"/>
  </w:num>
  <w:num w:numId="11">
    <w:abstractNumId w:val="36"/>
  </w:num>
  <w:num w:numId="12">
    <w:abstractNumId w:val="5"/>
  </w:num>
  <w:num w:numId="13">
    <w:abstractNumId w:val="51"/>
  </w:num>
  <w:num w:numId="14">
    <w:abstractNumId w:val="26"/>
  </w:num>
  <w:num w:numId="15">
    <w:abstractNumId w:val="45"/>
  </w:num>
  <w:num w:numId="16">
    <w:abstractNumId w:val="27"/>
  </w:num>
  <w:num w:numId="17">
    <w:abstractNumId w:val="25"/>
  </w:num>
  <w:num w:numId="18">
    <w:abstractNumId w:val="5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num>
  <w:num w:numId="20">
    <w:abstractNumId w:val="51"/>
  </w:num>
  <w:num w:numId="21">
    <w:abstractNumId w:val="44"/>
  </w:num>
  <w:num w:numId="22">
    <w:abstractNumId w:val="51"/>
  </w:num>
  <w:num w:numId="23">
    <w:abstractNumId w:val="51"/>
  </w:num>
  <w:num w:numId="24">
    <w:abstractNumId w:val="51"/>
  </w:num>
  <w:num w:numId="25">
    <w:abstractNumId w:val="51"/>
  </w:num>
  <w:num w:numId="26">
    <w:abstractNumId w:val="51"/>
  </w:num>
  <w:num w:numId="27">
    <w:abstractNumId w:val="51"/>
  </w:num>
  <w:num w:numId="28">
    <w:abstractNumId w:val="51"/>
  </w:num>
  <w:num w:numId="29">
    <w:abstractNumId w:val="51"/>
  </w:num>
  <w:num w:numId="30">
    <w:abstractNumId w:val="51"/>
  </w:num>
  <w:num w:numId="31">
    <w:abstractNumId w:val="51"/>
  </w:num>
  <w:num w:numId="32">
    <w:abstractNumId w:val="51"/>
  </w:num>
  <w:num w:numId="33">
    <w:abstractNumId w:val="51"/>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1"/>
  </w:num>
  <w:num w:numId="36">
    <w:abstractNumId w:val="51"/>
  </w:num>
  <w:num w:numId="37">
    <w:abstractNumId w:val="51"/>
  </w:num>
  <w:num w:numId="38">
    <w:abstractNumId w:val="51"/>
  </w:num>
  <w:num w:numId="3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1"/>
  </w:num>
  <w:num w:numId="41">
    <w:abstractNumId w:val="39"/>
  </w:num>
  <w:num w:numId="42">
    <w:abstractNumId w:val="51"/>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12"/>
  </w:num>
  <w:num w:numId="47">
    <w:abstractNumId w:val="1"/>
  </w:num>
  <w:num w:numId="48">
    <w:abstractNumId w:val="6"/>
  </w:num>
  <w:num w:numId="49">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D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1"/>
  <w:defaultTabStop w:val="284"/>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29C"/>
    <w:rsid w:val="00001DDF"/>
    <w:rsid w:val="0000322D"/>
    <w:rsid w:val="00007670"/>
    <w:rsid w:val="00010665"/>
    <w:rsid w:val="0002393A"/>
    <w:rsid w:val="00027DB8"/>
    <w:rsid w:val="00031A96"/>
    <w:rsid w:val="00040BF3"/>
    <w:rsid w:val="0004211C"/>
    <w:rsid w:val="00046C59"/>
    <w:rsid w:val="00051362"/>
    <w:rsid w:val="00051F45"/>
    <w:rsid w:val="00052953"/>
    <w:rsid w:val="0005341A"/>
    <w:rsid w:val="00056DEF"/>
    <w:rsid w:val="00056EDC"/>
    <w:rsid w:val="0006635A"/>
    <w:rsid w:val="000720BE"/>
    <w:rsid w:val="0007259C"/>
    <w:rsid w:val="000801B3"/>
    <w:rsid w:val="00080202"/>
    <w:rsid w:val="00080DCD"/>
    <w:rsid w:val="00080E22"/>
    <w:rsid w:val="00082573"/>
    <w:rsid w:val="000840A3"/>
    <w:rsid w:val="00085062"/>
    <w:rsid w:val="00086A5F"/>
    <w:rsid w:val="000911EF"/>
    <w:rsid w:val="000962C5"/>
    <w:rsid w:val="00097865"/>
    <w:rsid w:val="000A4317"/>
    <w:rsid w:val="000A559C"/>
    <w:rsid w:val="000B2CA1"/>
    <w:rsid w:val="000D1F29"/>
    <w:rsid w:val="000D633D"/>
    <w:rsid w:val="000E342B"/>
    <w:rsid w:val="000E3ED2"/>
    <w:rsid w:val="000E5DD2"/>
    <w:rsid w:val="000F2958"/>
    <w:rsid w:val="000F3850"/>
    <w:rsid w:val="000F604F"/>
    <w:rsid w:val="00104E7F"/>
    <w:rsid w:val="001137EC"/>
    <w:rsid w:val="001146D0"/>
    <w:rsid w:val="001152F5"/>
    <w:rsid w:val="00117743"/>
    <w:rsid w:val="00117F5B"/>
    <w:rsid w:val="00132658"/>
    <w:rsid w:val="00150DC0"/>
    <w:rsid w:val="0015394D"/>
    <w:rsid w:val="00156CD4"/>
    <w:rsid w:val="0016153B"/>
    <w:rsid w:val="00162207"/>
    <w:rsid w:val="00164A3E"/>
    <w:rsid w:val="00165D86"/>
    <w:rsid w:val="00166FF6"/>
    <w:rsid w:val="00176123"/>
    <w:rsid w:val="00181620"/>
    <w:rsid w:val="00187130"/>
    <w:rsid w:val="001957AD"/>
    <w:rsid w:val="00196F8E"/>
    <w:rsid w:val="001A2B7F"/>
    <w:rsid w:val="001A3AFD"/>
    <w:rsid w:val="001A496C"/>
    <w:rsid w:val="001A576A"/>
    <w:rsid w:val="001B28DA"/>
    <w:rsid w:val="001B2B6C"/>
    <w:rsid w:val="001D01C4"/>
    <w:rsid w:val="001D4F99"/>
    <w:rsid w:val="001D52B0"/>
    <w:rsid w:val="001D5A18"/>
    <w:rsid w:val="001D7CA4"/>
    <w:rsid w:val="001E057F"/>
    <w:rsid w:val="001E14EB"/>
    <w:rsid w:val="001F59E6"/>
    <w:rsid w:val="00203F1C"/>
    <w:rsid w:val="00206936"/>
    <w:rsid w:val="00206C6F"/>
    <w:rsid w:val="00206FBD"/>
    <w:rsid w:val="00207746"/>
    <w:rsid w:val="00215BBA"/>
    <w:rsid w:val="00230031"/>
    <w:rsid w:val="002346EC"/>
    <w:rsid w:val="00235C01"/>
    <w:rsid w:val="00247343"/>
    <w:rsid w:val="00265C56"/>
    <w:rsid w:val="002716CD"/>
    <w:rsid w:val="00274D4B"/>
    <w:rsid w:val="002806F5"/>
    <w:rsid w:val="00281577"/>
    <w:rsid w:val="00287D73"/>
    <w:rsid w:val="002926BC"/>
    <w:rsid w:val="00293A72"/>
    <w:rsid w:val="002A0160"/>
    <w:rsid w:val="002A30C3"/>
    <w:rsid w:val="002A6F6A"/>
    <w:rsid w:val="002A7712"/>
    <w:rsid w:val="002B38F7"/>
    <w:rsid w:val="002B4F50"/>
    <w:rsid w:val="002B5591"/>
    <w:rsid w:val="002B6AA4"/>
    <w:rsid w:val="002B71F8"/>
    <w:rsid w:val="002C1FE9"/>
    <w:rsid w:val="002D3A57"/>
    <w:rsid w:val="002D6524"/>
    <w:rsid w:val="002D7D05"/>
    <w:rsid w:val="002E20C8"/>
    <w:rsid w:val="002E4290"/>
    <w:rsid w:val="002E66A6"/>
    <w:rsid w:val="002F0DB1"/>
    <w:rsid w:val="002F2885"/>
    <w:rsid w:val="002F45A1"/>
    <w:rsid w:val="0030203D"/>
    <w:rsid w:val="003037F9"/>
    <w:rsid w:val="0030583E"/>
    <w:rsid w:val="00307FE1"/>
    <w:rsid w:val="003164BA"/>
    <w:rsid w:val="00316C3D"/>
    <w:rsid w:val="003258E6"/>
    <w:rsid w:val="00342283"/>
    <w:rsid w:val="00343A87"/>
    <w:rsid w:val="00343C61"/>
    <w:rsid w:val="00344A36"/>
    <w:rsid w:val="003456F4"/>
    <w:rsid w:val="0034756F"/>
    <w:rsid w:val="00347FB6"/>
    <w:rsid w:val="003504FD"/>
    <w:rsid w:val="00350881"/>
    <w:rsid w:val="00357D55"/>
    <w:rsid w:val="00363513"/>
    <w:rsid w:val="003655FE"/>
    <w:rsid w:val="003657E5"/>
    <w:rsid w:val="0036589C"/>
    <w:rsid w:val="00371312"/>
    <w:rsid w:val="00371DC7"/>
    <w:rsid w:val="00377B21"/>
    <w:rsid w:val="00382A7F"/>
    <w:rsid w:val="00390862"/>
    <w:rsid w:val="00390CE3"/>
    <w:rsid w:val="00394876"/>
    <w:rsid w:val="00394AAF"/>
    <w:rsid w:val="00394CE5"/>
    <w:rsid w:val="003A6341"/>
    <w:rsid w:val="003B67FD"/>
    <w:rsid w:val="003B6A61"/>
    <w:rsid w:val="003C2198"/>
    <w:rsid w:val="003C4941"/>
    <w:rsid w:val="003D0F63"/>
    <w:rsid w:val="003D42C0"/>
    <w:rsid w:val="003D4A8F"/>
    <w:rsid w:val="003D5B29"/>
    <w:rsid w:val="003D7818"/>
    <w:rsid w:val="003E2445"/>
    <w:rsid w:val="003E3BB2"/>
    <w:rsid w:val="003F5B58"/>
    <w:rsid w:val="0040222A"/>
    <w:rsid w:val="004047BC"/>
    <w:rsid w:val="004100F7"/>
    <w:rsid w:val="00414CB3"/>
    <w:rsid w:val="0041563D"/>
    <w:rsid w:val="0041647A"/>
    <w:rsid w:val="00420272"/>
    <w:rsid w:val="00426E25"/>
    <w:rsid w:val="00427D9C"/>
    <w:rsid w:val="00427E7E"/>
    <w:rsid w:val="0043465D"/>
    <w:rsid w:val="00435082"/>
    <w:rsid w:val="00443B6E"/>
    <w:rsid w:val="00450636"/>
    <w:rsid w:val="0045420A"/>
    <w:rsid w:val="004554D4"/>
    <w:rsid w:val="00461744"/>
    <w:rsid w:val="00466185"/>
    <w:rsid w:val="00466303"/>
    <w:rsid w:val="004668A7"/>
    <w:rsid w:val="00466D96"/>
    <w:rsid w:val="00467747"/>
    <w:rsid w:val="00470017"/>
    <w:rsid w:val="0047105A"/>
    <w:rsid w:val="00473C98"/>
    <w:rsid w:val="00474965"/>
    <w:rsid w:val="00481792"/>
    <w:rsid w:val="00482DF8"/>
    <w:rsid w:val="004864DE"/>
    <w:rsid w:val="00494BE5"/>
    <w:rsid w:val="004A0EBA"/>
    <w:rsid w:val="004A2538"/>
    <w:rsid w:val="004A331E"/>
    <w:rsid w:val="004B0C15"/>
    <w:rsid w:val="004B35EA"/>
    <w:rsid w:val="004B69E4"/>
    <w:rsid w:val="004C6C39"/>
    <w:rsid w:val="004D075F"/>
    <w:rsid w:val="004D1B76"/>
    <w:rsid w:val="004D344E"/>
    <w:rsid w:val="004D464A"/>
    <w:rsid w:val="004E019E"/>
    <w:rsid w:val="004E06EC"/>
    <w:rsid w:val="004E0A3F"/>
    <w:rsid w:val="004E2CB7"/>
    <w:rsid w:val="004F016A"/>
    <w:rsid w:val="00500F94"/>
    <w:rsid w:val="00502FB3"/>
    <w:rsid w:val="00503DE9"/>
    <w:rsid w:val="0050530C"/>
    <w:rsid w:val="00505DEA"/>
    <w:rsid w:val="00507782"/>
    <w:rsid w:val="00512A04"/>
    <w:rsid w:val="00520499"/>
    <w:rsid w:val="00522496"/>
    <w:rsid w:val="005249F5"/>
    <w:rsid w:val="005260F7"/>
    <w:rsid w:val="00543BD1"/>
    <w:rsid w:val="00556113"/>
    <w:rsid w:val="00564C12"/>
    <w:rsid w:val="005654B8"/>
    <w:rsid w:val="00570D94"/>
    <w:rsid w:val="005762CC"/>
    <w:rsid w:val="00582D3D"/>
    <w:rsid w:val="00590040"/>
    <w:rsid w:val="00595386"/>
    <w:rsid w:val="00597234"/>
    <w:rsid w:val="005A4AC0"/>
    <w:rsid w:val="005A539B"/>
    <w:rsid w:val="005A5FDF"/>
    <w:rsid w:val="005B0FB7"/>
    <w:rsid w:val="005B122A"/>
    <w:rsid w:val="005B1FCB"/>
    <w:rsid w:val="005B5AC2"/>
    <w:rsid w:val="005C2833"/>
    <w:rsid w:val="005E144D"/>
    <w:rsid w:val="005E1500"/>
    <w:rsid w:val="005E3A43"/>
    <w:rsid w:val="005F0B17"/>
    <w:rsid w:val="005F4309"/>
    <w:rsid w:val="005F6602"/>
    <w:rsid w:val="005F77C7"/>
    <w:rsid w:val="00620675"/>
    <w:rsid w:val="00622910"/>
    <w:rsid w:val="006254B6"/>
    <w:rsid w:val="00627FC8"/>
    <w:rsid w:val="006433C3"/>
    <w:rsid w:val="00650F5B"/>
    <w:rsid w:val="006670D7"/>
    <w:rsid w:val="00667C4A"/>
    <w:rsid w:val="006719EA"/>
    <w:rsid w:val="00671F13"/>
    <w:rsid w:val="0067400A"/>
    <w:rsid w:val="006847AD"/>
    <w:rsid w:val="0069114B"/>
    <w:rsid w:val="006944C1"/>
    <w:rsid w:val="006A756A"/>
    <w:rsid w:val="006C0EC2"/>
    <w:rsid w:val="006D66F7"/>
    <w:rsid w:val="00705C9D"/>
    <w:rsid w:val="00705F13"/>
    <w:rsid w:val="0070624C"/>
    <w:rsid w:val="00714F1D"/>
    <w:rsid w:val="00715225"/>
    <w:rsid w:val="0071700C"/>
    <w:rsid w:val="00720662"/>
    <w:rsid w:val="00720CC6"/>
    <w:rsid w:val="00722DDB"/>
    <w:rsid w:val="00724728"/>
    <w:rsid w:val="00724F98"/>
    <w:rsid w:val="00730B9B"/>
    <w:rsid w:val="0073182E"/>
    <w:rsid w:val="007332FF"/>
    <w:rsid w:val="007408F5"/>
    <w:rsid w:val="00741EAE"/>
    <w:rsid w:val="00751155"/>
    <w:rsid w:val="00755248"/>
    <w:rsid w:val="0076190B"/>
    <w:rsid w:val="0076355D"/>
    <w:rsid w:val="00763A2D"/>
    <w:rsid w:val="007676A4"/>
    <w:rsid w:val="00777795"/>
    <w:rsid w:val="00783A57"/>
    <w:rsid w:val="00784C92"/>
    <w:rsid w:val="007859CD"/>
    <w:rsid w:val="00785C24"/>
    <w:rsid w:val="007907E4"/>
    <w:rsid w:val="00796461"/>
    <w:rsid w:val="007A6A4F"/>
    <w:rsid w:val="007B03F5"/>
    <w:rsid w:val="007B5C09"/>
    <w:rsid w:val="007B5DA2"/>
    <w:rsid w:val="007C0966"/>
    <w:rsid w:val="007C19E7"/>
    <w:rsid w:val="007C5CFD"/>
    <w:rsid w:val="007C6D9F"/>
    <w:rsid w:val="007D4893"/>
    <w:rsid w:val="007E70CF"/>
    <w:rsid w:val="007E74A4"/>
    <w:rsid w:val="007F1B6F"/>
    <w:rsid w:val="007F263F"/>
    <w:rsid w:val="008015A8"/>
    <w:rsid w:val="0080766E"/>
    <w:rsid w:val="00811169"/>
    <w:rsid w:val="00815297"/>
    <w:rsid w:val="008170DB"/>
    <w:rsid w:val="00817BA1"/>
    <w:rsid w:val="00820DEB"/>
    <w:rsid w:val="00823022"/>
    <w:rsid w:val="0082634E"/>
    <w:rsid w:val="008313C4"/>
    <w:rsid w:val="00835434"/>
    <w:rsid w:val="008358C0"/>
    <w:rsid w:val="00835FEE"/>
    <w:rsid w:val="00842838"/>
    <w:rsid w:val="00854EC1"/>
    <w:rsid w:val="0085797F"/>
    <w:rsid w:val="00861DC3"/>
    <w:rsid w:val="00867019"/>
    <w:rsid w:val="00872EF1"/>
    <w:rsid w:val="008735A9"/>
    <w:rsid w:val="008765D1"/>
    <w:rsid w:val="00877BC5"/>
    <w:rsid w:val="00877D20"/>
    <w:rsid w:val="00881C48"/>
    <w:rsid w:val="00885B80"/>
    <w:rsid w:val="00885C30"/>
    <w:rsid w:val="00885E9B"/>
    <w:rsid w:val="0089368E"/>
    <w:rsid w:val="00893C96"/>
    <w:rsid w:val="0089500A"/>
    <w:rsid w:val="00897C94"/>
    <w:rsid w:val="008A4B30"/>
    <w:rsid w:val="008A7C12"/>
    <w:rsid w:val="008B03CE"/>
    <w:rsid w:val="008B529E"/>
    <w:rsid w:val="008C17FB"/>
    <w:rsid w:val="008C70BB"/>
    <w:rsid w:val="008D1B00"/>
    <w:rsid w:val="008D57B8"/>
    <w:rsid w:val="008E03FC"/>
    <w:rsid w:val="008E510B"/>
    <w:rsid w:val="008E72D0"/>
    <w:rsid w:val="00902B13"/>
    <w:rsid w:val="00911941"/>
    <w:rsid w:val="0092024D"/>
    <w:rsid w:val="00925146"/>
    <w:rsid w:val="00925F0F"/>
    <w:rsid w:val="00932F6B"/>
    <w:rsid w:val="009444F0"/>
    <w:rsid w:val="009468BC"/>
    <w:rsid w:val="00947FAE"/>
    <w:rsid w:val="009616DF"/>
    <w:rsid w:val="0096542F"/>
    <w:rsid w:val="00967FA7"/>
    <w:rsid w:val="00971645"/>
    <w:rsid w:val="00977919"/>
    <w:rsid w:val="00983000"/>
    <w:rsid w:val="009870FA"/>
    <w:rsid w:val="009921C3"/>
    <w:rsid w:val="0099551D"/>
    <w:rsid w:val="009A5897"/>
    <w:rsid w:val="009A5F24"/>
    <w:rsid w:val="009B0B3E"/>
    <w:rsid w:val="009B1913"/>
    <w:rsid w:val="009B6657"/>
    <w:rsid w:val="009B6966"/>
    <w:rsid w:val="009D0EB5"/>
    <w:rsid w:val="009D14F9"/>
    <w:rsid w:val="009D2B74"/>
    <w:rsid w:val="009D471C"/>
    <w:rsid w:val="009D63FF"/>
    <w:rsid w:val="009E175D"/>
    <w:rsid w:val="009E3CC2"/>
    <w:rsid w:val="009F06BD"/>
    <w:rsid w:val="009F07E7"/>
    <w:rsid w:val="009F2A4D"/>
    <w:rsid w:val="00A00828"/>
    <w:rsid w:val="00A03290"/>
    <w:rsid w:val="00A0387E"/>
    <w:rsid w:val="00A05BFD"/>
    <w:rsid w:val="00A07490"/>
    <w:rsid w:val="00A10655"/>
    <w:rsid w:val="00A12B64"/>
    <w:rsid w:val="00A22C38"/>
    <w:rsid w:val="00A25193"/>
    <w:rsid w:val="00A26E80"/>
    <w:rsid w:val="00A31AE8"/>
    <w:rsid w:val="00A3739D"/>
    <w:rsid w:val="00A37DDA"/>
    <w:rsid w:val="00A45005"/>
    <w:rsid w:val="00A567EE"/>
    <w:rsid w:val="00A70DD8"/>
    <w:rsid w:val="00A76790"/>
    <w:rsid w:val="00A85D0C"/>
    <w:rsid w:val="00A925EC"/>
    <w:rsid w:val="00A929AA"/>
    <w:rsid w:val="00A92B6B"/>
    <w:rsid w:val="00AA541E"/>
    <w:rsid w:val="00AD0DA4"/>
    <w:rsid w:val="00AD4169"/>
    <w:rsid w:val="00AE25C6"/>
    <w:rsid w:val="00AE306C"/>
    <w:rsid w:val="00AF28C1"/>
    <w:rsid w:val="00B02EF1"/>
    <w:rsid w:val="00B07C97"/>
    <w:rsid w:val="00B11C67"/>
    <w:rsid w:val="00B14257"/>
    <w:rsid w:val="00B15754"/>
    <w:rsid w:val="00B16002"/>
    <w:rsid w:val="00B2046E"/>
    <w:rsid w:val="00B20E8B"/>
    <w:rsid w:val="00B2229C"/>
    <w:rsid w:val="00B257E1"/>
    <w:rsid w:val="00B2599A"/>
    <w:rsid w:val="00B27AC4"/>
    <w:rsid w:val="00B343CC"/>
    <w:rsid w:val="00B5084A"/>
    <w:rsid w:val="00B606A1"/>
    <w:rsid w:val="00B614F7"/>
    <w:rsid w:val="00B61B26"/>
    <w:rsid w:val="00B65E6B"/>
    <w:rsid w:val="00B675B2"/>
    <w:rsid w:val="00B81261"/>
    <w:rsid w:val="00B8223E"/>
    <w:rsid w:val="00B832AE"/>
    <w:rsid w:val="00B86678"/>
    <w:rsid w:val="00B92F9B"/>
    <w:rsid w:val="00B941B3"/>
    <w:rsid w:val="00B96513"/>
    <w:rsid w:val="00BA1D47"/>
    <w:rsid w:val="00BA66F0"/>
    <w:rsid w:val="00BB2239"/>
    <w:rsid w:val="00BB2AE7"/>
    <w:rsid w:val="00BB6464"/>
    <w:rsid w:val="00BC1BB8"/>
    <w:rsid w:val="00BD7FE1"/>
    <w:rsid w:val="00BE37CA"/>
    <w:rsid w:val="00BE6144"/>
    <w:rsid w:val="00BE635A"/>
    <w:rsid w:val="00BF17E9"/>
    <w:rsid w:val="00BF2ABB"/>
    <w:rsid w:val="00BF47AF"/>
    <w:rsid w:val="00BF5099"/>
    <w:rsid w:val="00C10B5E"/>
    <w:rsid w:val="00C10F10"/>
    <w:rsid w:val="00C15D4D"/>
    <w:rsid w:val="00C175DC"/>
    <w:rsid w:val="00C30171"/>
    <w:rsid w:val="00C309D8"/>
    <w:rsid w:val="00C43519"/>
    <w:rsid w:val="00C45263"/>
    <w:rsid w:val="00C51537"/>
    <w:rsid w:val="00C52BC3"/>
    <w:rsid w:val="00C61AFA"/>
    <w:rsid w:val="00C61D64"/>
    <w:rsid w:val="00C62099"/>
    <w:rsid w:val="00C62A34"/>
    <w:rsid w:val="00C64EA3"/>
    <w:rsid w:val="00C72867"/>
    <w:rsid w:val="00C75E81"/>
    <w:rsid w:val="00C83BB6"/>
    <w:rsid w:val="00C84507"/>
    <w:rsid w:val="00C86609"/>
    <w:rsid w:val="00C92B4C"/>
    <w:rsid w:val="00C954F6"/>
    <w:rsid w:val="00CA36A0"/>
    <w:rsid w:val="00CA6BC5"/>
    <w:rsid w:val="00CC571B"/>
    <w:rsid w:val="00CC61CD"/>
    <w:rsid w:val="00CC6C02"/>
    <w:rsid w:val="00CC737B"/>
    <w:rsid w:val="00CD5011"/>
    <w:rsid w:val="00CE640F"/>
    <w:rsid w:val="00CE76BC"/>
    <w:rsid w:val="00CF540E"/>
    <w:rsid w:val="00D02F07"/>
    <w:rsid w:val="00D133F4"/>
    <w:rsid w:val="00D15D88"/>
    <w:rsid w:val="00D27D49"/>
    <w:rsid w:val="00D27EBE"/>
    <w:rsid w:val="00D36A49"/>
    <w:rsid w:val="00D47DC7"/>
    <w:rsid w:val="00D517C6"/>
    <w:rsid w:val="00D71D84"/>
    <w:rsid w:val="00D72464"/>
    <w:rsid w:val="00D72A57"/>
    <w:rsid w:val="00D768EB"/>
    <w:rsid w:val="00D81E17"/>
    <w:rsid w:val="00D82D1E"/>
    <w:rsid w:val="00D832D9"/>
    <w:rsid w:val="00D90F00"/>
    <w:rsid w:val="00D96804"/>
    <w:rsid w:val="00D975C0"/>
    <w:rsid w:val="00DA5285"/>
    <w:rsid w:val="00DA7106"/>
    <w:rsid w:val="00DB191D"/>
    <w:rsid w:val="00DB4F91"/>
    <w:rsid w:val="00DB6D0A"/>
    <w:rsid w:val="00DC06BE"/>
    <w:rsid w:val="00DC1F0F"/>
    <w:rsid w:val="00DC3117"/>
    <w:rsid w:val="00DC4E2A"/>
    <w:rsid w:val="00DC5DD9"/>
    <w:rsid w:val="00DC6D2D"/>
    <w:rsid w:val="00DD4E59"/>
    <w:rsid w:val="00DE33B5"/>
    <w:rsid w:val="00DE5E18"/>
    <w:rsid w:val="00DF0487"/>
    <w:rsid w:val="00DF5EA4"/>
    <w:rsid w:val="00E02681"/>
    <w:rsid w:val="00E02792"/>
    <w:rsid w:val="00E034D8"/>
    <w:rsid w:val="00E04CC0"/>
    <w:rsid w:val="00E15816"/>
    <w:rsid w:val="00E160D5"/>
    <w:rsid w:val="00E239FF"/>
    <w:rsid w:val="00E27D7B"/>
    <w:rsid w:val="00E30556"/>
    <w:rsid w:val="00E30981"/>
    <w:rsid w:val="00E33136"/>
    <w:rsid w:val="00E34D7C"/>
    <w:rsid w:val="00E3723D"/>
    <w:rsid w:val="00E44C89"/>
    <w:rsid w:val="00E457A6"/>
    <w:rsid w:val="00E51B0B"/>
    <w:rsid w:val="00E54F9E"/>
    <w:rsid w:val="00E61BA2"/>
    <w:rsid w:val="00E63864"/>
    <w:rsid w:val="00E6403F"/>
    <w:rsid w:val="00E75451"/>
    <w:rsid w:val="00E75EA9"/>
    <w:rsid w:val="00E76AD6"/>
    <w:rsid w:val="00E770C4"/>
    <w:rsid w:val="00E84C5A"/>
    <w:rsid w:val="00E861DB"/>
    <w:rsid w:val="00E908F1"/>
    <w:rsid w:val="00E93406"/>
    <w:rsid w:val="00E956C5"/>
    <w:rsid w:val="00E95C39"/>
    <w:rsid w:val="00EA2C39"/>
    <w:rsid w:val="00EB0A3C"/>
    <w:rsid w:val="00EB0A96"/>
    <w:rsid w:val="00EB1FFC"/>
    <w:rsid w:val="00EB77F9"/>
    <w:rsid w:val="00EC5769"/>
    <w:rsid w:val="00EC7D00"/>
    <w:rsid w:val="00ED0304"/>
    <w:rsid w:val="00ED4FF7"/>
    <w:rsid w:val="00ED5B7B"/>
    <w:rsid w:val="00EE38FA"/>
    <w:rsid w:val="00EE3E2C"/>
    <w:rsid w:val="00EE5D23"/>
    <w:rsid w:val="00EE750D"/>
    <w:rsid w:val="00EF3CA4"/>
    <w:rsid w:val="00EF49A8"/>
    <w:rsid w:val="00EF7859"/>
    <w:rsid w:val="00F014DA"/>
    <w:rsid w:val="00F01B45"/>
    <w:rsid w:val="00F02591"/>
    <w:rsid w:val="00F24E3E"/>
    <w:rsid w:val="00F30AE1"/>
    <w:rsid w:val="00F5696E"/>
    <w:rsid w:val="00F60EFF"/>
    <w:rsid w:val="00F65BF0"/>
    <w:rsid w:val="00F67D2D"/>
    <w:rsid w:val="00F7575B"/>
    <w:rsid w:val="00F858F2"/>
    <w:rsid w:val="00F860CC"/>
    <w:rsid w:val="00F94398"/>
    <w:rsid w:val="00FB2B56"/>
    <w:rsid w:val="00FB55D5"/>
    <w:rsid w:val="00FC12BF"/>
    <w:rsid w:val="00FC2C60"/>
    <w:rsid w:val="00FC71EB"/>
    <w:rsid w:val="00FC7932"/>
    <w:rsid w:val="00FD3E6F"/>
    <w:rsid w:val="00FD51B9"/>
    <w:rsid w:val="00FD5849"/>
    <w:rsid w:val="00FE03E4"/>
    <w:rsid w:val="00FE2A39"/>
    <w:rsid w:val="00FF39CF"/>
    <w:rsid w:val="00FF7159"/>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EF7C25"/>
  <w15:docId w15:val="{22F9874C-A076-40BE-A698-59605C6CF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8"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6D0"/>
  </w:style>
  <w:style w:type="paragraph" w:styleId="Heading1">
    <w:name w:val="heading 1"/>
    <w:basedOn w:val="Normal"/>
    <w:next w:val="Normal"/>
    <w:link w:val="Heading1Char"/>
    <w:uiPriority w:val="1"/>
    <w:qFormat/>
    <w:rsid w:val="00D15D88"/>
    <w:pPr>
      <w:keepNext/>
      <w:keepLines/>
      <w:spacing w:before="240"/>
      <w:outlineLvl w:val="0"/>
    </w:pPr>
    <w:rPr>
      <w:rFonts w:ascii="Lato Semibold" w:eastAsia="Times New Roman" w:hAnsi="Lato Semibold"/>
      <w:color w:val="1F1F5F"/>
      <w:kern w:val="32"/>
      <w:sz w:val="36"/>
      <w:szCs w:val="32"/>
    </w:rPr>
  </w:style>
  <w:style w:type="paragraph" w:styleId="Heading2">
    <w:name w:val="heading 2"/>
    <w:basedOn w:val="Normal"/>
    <w:next w:val="Normal"/>
    <w:link w:val="Heading2Char"/>
    <w:uiPriority w:val="1"/>
    <w:qFormat/>
    <w:rsid w:val="00A567EE"/>
    <w:pPr>
      <w:keepNext/>
      <w:keepLines/>
      <w:spacing w:before="240"/>
      <w:outlineLvl w:val="1"/>
    </w:pPr>
    <w:rPr>
      <w:rFonts w:ascii="Lato Semibold" w:eastAsia="Times New Roman" w:hAnsi="Lato Semibold"/>
      <w:color w:val="454347"/>
      <w:sz w:val="32"/>
      <w:szCs w:val="28"/>
    </w:rPr>
  </w:style>
  <w:style w:type="paragraph" w:styleId="Heading3">
    <w:name w:val="heading 3"/>
    <w:basedOn w:val="Normal"/>
    <w:next w:val="Normal"/>
    <w:link w:val="Heading3Char"/>
    <w:uiPriority w:val="1"/>
    <w:qFormat/>
    <w:rsid w:val="00A567EE"/>
    <w:pPr>
      <w:keepNext/>
      <w:keepLines/>
      <w:spacing w:before="240"/>
      <w:outlineLvl w:val="2"/>
    </w:pPr>
    <w:rPr>
      <w:rFonts w:ascii="Lato Semibold" w:hAnsi="Lato Semibold" w:cs="Arial"/>
      <w:color w:val="1F1F5F" w:themeColor="text1"/>
      <w:sz w:val="28"/>
      <w:szCs w:val="26"/>
    </w:rPr>
  </w:style>
  <w:style w:type="paragraph" w:styleId="Heading4">
    <w:name w:val="heading 4"/>
    <w:basedOn w:val="Normal"/>
    <w:next w:val="Normal"/>
    <w:link w:val="Heading4Char"/>
    <w:uiPriority w:val="1"/>
    <w:qFormat/>
    <w:rsid w:val="00A567EE"/>
    <w:pPr>
      <w:keepNext/>
      <w:keepLines/>
      <w:spacing w:before="240"/>
      <w:outlineLvl w:val="3"/>
    </w:pPr>
    <w:rPr>
      <w:rFonts w:ascii="Lato Semibold" w:eastAsia="Times New Roman" w:hAnsi="Lato Semibold"/>
      <w:bCs/>
      <w:iCs/>
      <w:color w:val="454347"/>
      <w:sz w:val="24"/>
      <w:szCs w:val="24"/>
    </w:rPr>
  </w:style>
  <w:style w:type="paragraph" w:styleId="Heading5">
    <w:name w:val="heading 5"/>
    <w:basedOn w:val="Normal"/>
    <w:next w:val="Normal"/>
    <w:link w:val="Heading5Char"/>
    <w:uiPriority w:val="9"/>
    <w:rsid w:val="009A5F24"/>
    <w:pPr>
      <w:keepNext/>
      <w:keepLines/>
      <w:numPr>
        <w:ilvl w:val="4"/>
        <w:numId w:val="3"/>
      </w:numPr>
      <w:outlineLvl w:val="4"/>
    </w:pPr>
    <w:rPr>
      <w:b/>
      <w:color w:val="1F1F5F" w:themeColor="text1"/>
    </w:rPr>
  </w:style>
  <w:style w:type="paragraph" w:styleId="Heading6">
    <w:name w:val="heading 6"/>
    <w:basedOn w:val="Normal"/>
    <w:next w:val="Normal"/>
    <w:link w:val="Heading6Char"/>
    <w:uiPriority w:val="9"/>
    <w:rsid w:val="009A5F24"/>
    <w:pPr>
      <w:keepNext/>
      <w:keepLines/>
      <w:numPr>
        <w:ilvl w:val="5"/>
        <w:numId w:val="3"/>
      </w:numPr>
      <w:outlineLvl w:val="5"/>
    </w:pPr>
    <w:rPr>
      <w:b/>
      <w:color w:val="606060"/>
    </w:rPr>
  </w:style>
  <w:style w:type="paragraph" w:styleId="Heading7">
    <w:name w:val="heading 7"/>
    <w:basedOn w:val="Normal"/>
    <w:next w:val="Normal"/>
    <w:link w:val="Heading7Char"/>
    <w:uiPriority w:val="9"/>
    <w:rsid w:val="009A5F24"/>
    <w:pPr>
      <w:keepNext/>
      <w:keepLines/>
      <w:numPr>
        <w:ilvl w:val="6"/>
        <w:numId w:val="3"/>
      </w:numPr>
      <w:outlineLvl w:val="6"/>
    </w:pPr>
    <w:rPr>
      <w:b/>
      <w:color w:val="1F1F5F" w:themeColor="text1"/>
    </w:rPr>
  </w:style>
  <w:style w:type="paragraph" w:styleId="Heading8">
    <w:name w:val="heading 8"/>
    <w:basedOn w:val="Normal"/>
    <w:next w:val="Normal"/>
    <w:link w:val="Heading8Char"/>
    <w:uiPriority w:val="9"/>
    <w:rsid w:val="009A5F24"/>
    <w:pPr>
      <w:keepNext/>
      <w:keepLines/>
      <w:numPr>
        <w:ilvl w:val="7"/>
        <w:numId w:val="3"/>
      </w:numPr>
      <w:outlineLvl w:val="7"/>
    </w:pPr>
    <w:rPr>
      <w:b/>
      <w:color w:val="606060"/>
    </w:rPr>
  </w:style>
  <w:style w:type="paragraph" w:styleId="Heading9">
    <w:name w:val="heading 9"/>
    <w:basedOn w:val="Normal"/>
    <w:next w:val="Normal"/>
    <w:link w:val="Heading9Char"/>
    <w:uiPriority w:val="9"/>
    <w:rsid w:val="009A5F24"/>
    <w:pPr>
      <w:keepNext/>
      <w:keepLines/>
      <w:numPr>
        <w:ilvl w:val="8"/>
        <w:numId w:val="3"/>
      </w:numPr>
      <w:outlineLvl w:val="8"/>
    </w:pPr>
    <w:rPr>
      <w:b/>
      <w:color w:val="1F1F5F"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2"/>
    <w:semiHidden/>
    <w:rsid w:val="003504FD"/>
  </w:style>
  <w:style w:type="character" w:customStyle="1" w:styleId="Heading1Char">
    <w:name w:val="Heading 1 Char"/>
    <w:basedOn w:val="DefaultParagraphFont"/>
    <w:link w:val="Heading1"/>
    <w:uiPriority w:val="2"/>
    <w:rsid w:val="00D15D88"/>
    <w:rPr>
      <w:rFonts w:ascii="Lato Semibold" w:eastAsia="Times New Roman" w:hAnsi="Lato Semibold"/>
      <w:color w:val="1F1F5F"/>
      <w:kern w:val="32"/>
      <w:sz w:val="36"/>
      <w:szCs w:val="32"/>
    </w:rPr>
  </w:style>
  <w:style w:type="character" w:customStyle="1" w:styleId="Heading2Char">
    <w:name w:val="Heading 2 Char"/>
    <w:basedOn w:val="DefaultParagraphFont"/>
    <w:link w:val="Heading2"/>
    <w:uiPriority w:val="1"/>
    <w:rsid w:val="00A567EE"/>
    <w:rPr>
      <w:rFonts w:ascii="Lato Semibold" w:eastAsia="Times New Roman" w:hAnsi="Lato Semibold"/>
      <w:color w:val="454347"/>
      <w:sz w:val="32"/>
      <w:szCs w:val="28"/>
    </w:rPr>
  </w:style>
  <w:style w:type="paragraph" w:styleId="Title">
    <w:name w:val="Title"/>
    <w:basedOn w:val="Normal"/>
    <w:next w:val="Normal"/>
    <w:link w:val="TitleChar"/>
    <w:qFormat/>
    <w:rsid w:val="002D6524"/>
    <w:rPr>
      <w:rFonts w:ascii="Lato Semibold" w:eastAsia="Times New Roman" w:hAnsi="Lato Semibold"/>
      <w:bCs/>
      <w:color w:val="1F1F5F"/>
      <w:kern w:val="32"/>
      <w:sz w:val="60"/>
      <w:szCs w:val="64"/>
    </w:rPr>
  </w:style>
  <w:style w:type="character" w:customStyle="1" w:styleId="TitleChar">
    <w:name w:val="Title Char"/>
    <w:basedOn w:val="DefaultParagraphFont"/>
    <w:link w:val="Title"/>
    <w:rsid w:val="002D6524"/>
    <w:rPr>
      <w:rFonts w:ascii="Lato Semibold" w:eastAsia="Times New Roman" w:hAnsi="Lato Semibold"/>
      <w:bCs/>
      <w:color w:val="1F1F5F"/>
      <w:kern w:val="32"/>
      <w:sz w:val="60"/>
      <w:szCs w:val="64"/>
    </w:rPr>
  </w:style>
  <w:style w:type="paragraph" w:styleId="Subtitle">
    <w:name w:val="Subtitle"/>
    <w:basedOn w:val="Normal"/>
    <w:next w:val="Normal"/>
    <w:link w:val="SubtitleChar"/>
    <w:uiPriority w:val="11"/>
    <w:semiHidden/>
    <w:rsid w:val="005654B8"/>
    <w:pPr>
      <w:spacing w:after="60"/>
      <w:jc w:val="center"/>
      <w:outlineLvl w:val="1"/>
    </w:pPr>
    <w:rPr>
      <w:rFonts w:eastAsiaTheme="majorEastAsia" w:cstheme="majorBidi"/>
      <w:sz w:val="24"/>
      <w:szCs w:val="24"/>
    </w:rPr>
  </w:style>
  <w:style w:type="character" w:customStyle="1" w:styleId="SubtitleChar">
    <w:name w:val="Subtitle Char"/>
    <w:basedOn w:val="DefaultParagraphFont"/>
    <w:link w:val="Subtitle"/>
    <w:uiPriority w:val="11"/>
    <w:semiHidden/>
    <w:rsid w:val="00EE3E2C"/>
    <w:rPr>
      <w:rFonts w:ascii="Arial" w:eastAsiaTheme="majorEastAsia" w:hAnsi="Arial" w:cstheme="majorBidi"/>
      <w:sz w:val="24"/>
      <w:szCs w:val="24"/>
      <w:lang w:eastAsia="en-AU"/>
    </w:rPr>
  </w:style>
  <w:style w:type="character" w:customStyle="1" w:styleId="Heading3Char">
    <w:name w:val="Heading 3 Char"/>
    <w:basedOn w:val="DefaultParagraphFont"/>
    <w:link w:val="Heading3"/>
    <w:uiPriority w:val="2"/>
    <w:rsid w:val="00A567EE"/>
    <w:rPr>
      <w:rFonts w:ascii="Lato Semibold" w:hAnsi="Lato Semibold" w:cs="Arial"/>
      <w:color w:val="1F1F5F" w:themeColor="text1"/>
      <w:sz w:val="28"/>
      <w:szCs w:val="26"/>
    </w:rPr>
  </w:style>
  <w:style w:type="paragraph" w:styleId="BlockText">
    <w:name w:val="Block Text"/>
    <w:basedOn w:val="Normal"/>
    <w:semiHidden/>
    <w:rsid w:val="00414CB3"/>
    <w:rPr>
      <w:rFonts w:eastAsiaTheme="minorEastAsia"/>
      <w:iCs/>
    </w:rPr>
  </w:style>
  <w:style w:type="paragraph" w:styleId="Header">
    <w:name w:val="header"/>
    <w:aliases w:val="Page header"/>
    <w:basedOn w:val="Normal"/>
    <w:next w:val="Normal"/>
    <w:link w:val="HeaderChar"/>
    <w:uiPriority w:val="8"/>
    <w:rsid w:val="00D96804"/>
    <w:pPr>
      <w:tabs>
        <w:tab w:val="right" w:pos="9638"/>
      </w:tabs>
      <w:spacing w:after="240"/>
      <w:jc w:val="right"/>
    </w:pPr>
  </w:style>
  <w:style w:type="character" w:customStyle="1" w:styleId="HeaderChar">
    <w:name w:val="Header Char"/>
    <w:aliases w:val="Page header Char"/>
    <w:basedOn w:val="DefaultParagraphFont"/>
    <w:link w:val="Header"/>
    <w:uiPriority w:val="8"/>
    <w:rsid w:val="00D96804"/>
    <w:rPr>
      <w:rFonts w:ascii="Lato" w:hAnsi="Lato"/>
    </w:rPr>
  </w:style>
  <w:style w:type="paragraph" w:styleId="Footer">
    <w:name w:val="footer"/>
    <w:basedOn w:val="Normal"/>
    <w:link w:val="FooterChar"/>
    <w:uiPriority w:val="99"/>
    <w:semiHidden/>
    <w:rsid w:val="00B02EF1"/>
    <w:pPr>
      <w:tabs>
        <w:tab w:val="center" w:pos="4513"/>
        <w:tab w:val="right" w:pos="9026"/>
      </w:tabs>
      <w:spacing w:after="0"/>
    </w:pPr>
  </w:style>
  <w:style w:type="character" w:customStyle="1" w:styleId="FooterChar">
    <w:name w:val="Footer Char"/>
    <w:basedOn w:val="DefaultParagraphFont"/>
    <w:link w:val="Footer"/>
    <w:uiPriority w:val="99"/>
    <w:semiHidden/>
    <w:rsid w:val="00595386"/>
    <w:rPr>
      <w:rFonts w:ascii="Arial" w:eastAsia="Times New Roman" w:hAnsi="Arial"/>
      <w:sz w:val="22"/>
      <w:lang w:eastAsia="en-AU"/>
    </w:rPr>
  </w:style>
  <w:style w:type="paragraph" w:customStyle="1" w:styleId="Subtitle0">
    <w:name w:val="Sub title"/>
    <w:basedOn w:val="Normal"/>
    <w:uiPriority w:val="1"/>
    <w:qFormat/>
    <w:rsid w:val="0070624C"/>
    <w:pPr>
      <w:numPr>
        <w:ilvl w:val="1"/>
      </w:numPr>
      <w:spacing w:after="160"/>
    </w:pPr>
    <w:rPr>
      <w:rFonts w:asciiTheme="majorHAnsi" w:eastAsia="Times New Roman" w:hAnsiTheme="majorHAnsi"/>
      <w:color w:val="127CC0" w:themeColor="accent2"/>
      <w:sz w:val="40"/>
    </w:rPr>
  </w:style>
  <w:style w:type="character" w:customStyle="1" w:styleId="Heading4Char">
    <w:name w:val="Heading 4 Char"/>
    <w:basedOn w:val="DefaultParagraphFont"/>
    <w:link w:val="Heading4"/>
    <w:uiPriority w:val="2"/>
    <w:rsid w:val="00A567EE"/>
    <w:rPr>
      <w:rFonts w:ascii="Lato Semibold" w:eastAsia="Times New Roman" w:hAnsi="Lato Semibold"/>
      <w:bCs/>
      <w:iCs/>
      <w:color w:val="454347"/>
      <w:sz w:val="24"/>
      <w:szCs w:val="24"/>
    </w:rPr>
  </w:style>
  <w:style w:type="paragraph" w:styleId="NormalWeb">
    <w:name w:val="Normal (Web)"/>
    <w:basedOn w:val="Normal"/>
    <w:uiPriority w:val="99"/>
    <w:semiHidden/>
    <w:unhideWhenUsed/>
    <w:rsid w:val="00342283"/>
    <w:rPr>
      <w:rFonts w:ascii="Times New Roman" w:hAnsi="Times New Roman"/>
      <w:sz w:val="24"/>
      <w:szCs w:val="24"/>
    </w:rPr>
  </w:style>
  <w:style w:type="character" w:styleId="PlaceholderText">
    <w:name w:val="Placeholder Text"/>
    <w:basedOn w:val="DefaultParagraphFont"/>
    <w:uiPriority w:val="99"/>
    <w:semiHidden/>
    <w:rsid w:val="005762CC"/>
    <w:rPr>
      <w:color w:val="808080"/>
    </w:rPr>
  </w:style>
  <w:style w:type="paragraph" w:styleId="ListParagraph">
    <w:name w:val="List Paragraph"/>
    <w:basedOn w:val="BlockText"/>
    <w:uiPriority w:val="34"/>
    <w:semiHidden/>
    <w:rsid w:val="003B6A61"/>
    <w:pPr>
      <w:spacing w:after="120"/>
    </w:pPr>
  </w:style>
  <w:style w:type="table" w:styleId="TableGrid">
    <w:name w:val="Table Grid"/>
    <w:basedOn w:val="TableNormal"/>
    <w:uiPriority w:val="59"/>
    <w:rsid w:val="00132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next w:val="Normal"/>
    <w:uiPriority w:val="11"/>
    <w:semiHidden/>
    <w:qFormat/>
    <w:rsid w:val="00414CB3"/>
  </w:style>
  <w:style w:type="paragraph" w:styleId="BodyText">
    <w:name w:val="Body Text"/>
    <w:basedOn w:val="Normal"/>
    <w:link w:val="BodyTextChar"/>
    <w:uiPriority w:val="99"/>
    <w:semiHidden/>
    <w:rsid w:val="00414CB3"/>
    <w:pPr>
      <w:spacing w:after="120"/>
    </w:pPr>
  </w:style>
  <w:style w:type="character" w:customStyle="1" w:styleId="BodyTextChar">
    <w:name w:val="Body Text Char"/>
    <w:basedOn w:val="DefaultParagraphFont"/>
    <w:link w:val="BodyText"/>
    <w:uiPriority w:val="99"/>
    <w:semiHidden/>
    <w:rsid w:val="00414CB3"/>
    <w:rPr>
      <w:rFonts w:ascii="Arial" w:hAnsi="Arial"/>
      <w:sz w:val="22"/>
      <w:szCs w:val="22"/>
    </w:rPr>
  </w:style>
  <w:style w:type="numbering" w:customStyle="1" w:styleId="Bulletlist">
    <w:name w:val="Bullet list"/>
    <w:basedOn w:val="NoList"/>
    <w:rsid w:val="009F2A4D"/>
    <w:pPr>
      <w:numPr>
        <w:numId w:val="1"/>
      </w:numPr>
    </w:pPr>
  </w:style>
  <w:style w:type="table" w:styleId="TableGridLight">
    <w:name w:val="Grid Table Light"/>
    <w:basedOn w:val="TableNormal"/>
    <w:uiPriority w:val="40"/>
    <w:rsid w:val="00B2599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Theme">
    <w:name w:val="Table Theme"/>
    <w:basedOn w:val="TableNormal"/>
    <w:uiPriority w:val="99"/>
    <w:semiHidden/>
    <w:unhideWhenUsed/>
    <w:rsid w:val="0041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EE750D"/>
    <w:rPr>
      <w:rFonts w:ascii="Lato" w:hAnsi="Lato"/>
      <w:b/>
      <w:color w:val="1F1F5F" w:themeColor="text1"/>
    </w:rPr>
  </w:style>
  <w:style w:type="character" w:customStyle="1" w:styleId="Heading6Char">
    <w:name w:val="Heading 6 Char"/>
    <w:basedOn w:val="DefaultParagraphFont"/>
    <w:link w:val="Heading6"/>
    <w:uiPriority w:val="9"/>
    <w:rsid w:val="00EE750D"/>
    <w:rPr>
      <w:rFonts w:ascii="Lato" w:hAnsi="Lato"/>
      <w:b/>
      <w:color w:val="606060"/>
    </w:rPr>
  </w:style>
  <w:style w:type="character" w:customStyle="1" w:styleId="Heading7Char">
    <w:name w:val="Heading 7 Char"/>
    <w:basedOn w:val="DefaultParagraphFont"/>
    <w:link w:val="Heading7"/>
    <w:uiPriority w:val="9"/>
    <w:rsid w:val="00EE750D"/>
    <w:rPr>
      <w:rFonts w:ascii="Lato" w:hAnsi="Lato"/>
      <w:b/>
      <w:color w:val="1F1F5F" w:themeColor="text1"/>
    </w:rPr>
  </w:style>
  <w:style w:type="character" w:customStyle="1" w:styleId="Heading8Char">
    <w:name w:val="Heading 8 Char"/>
    <w:basedOn w:val="DefaultParagraphFont"/>
    <w:link w:val="Heading8"/>
    <w:uiPriority w:val="9"/>
    <w:rsid w:val="00EE750D"/>
    <w:rPr>
      <w:rFonts w:ascii="Lato" w:hAnsi="Lato"/>
      <w:b/>
      <w:color w:val="606060"/>
    </w:rPr>
  </w:style>
  <w:style w:type="character" w:customStyle="1" w:styleId="Heading9Char">
    <w:name w:val="Heading 9 Char"/>
    <w:basedOn w:val="DefaultParagraphFont"/>
    <w:link w:val="Heading9"/>
    <w:uiPriority w:val="9"/>
    <w:rsid w:val="00EE750D"/>
    <w:rPr>
      <w:rFonts w:ascii="Lato" w:hAnsi="Lato"/>
      <w:b/>
      <w:color w:val="1F1F5F" w:themeColor="text1"/>
    </w:rPr>
  </w:style>
  <w:style w:type="numbering" w:customStyle="1" w:styleId="Numberlist">
    <w:name w:val="Number list"/>
    <w:uiPriority w:val="99"/>
    <w:rsid w:val="007C6D9F"/>
    <w:pPr>
      <w:numPr>
        <w:numId w:val="2"/>
      </w:numPr>
    </w:pPr>
  </w:style>
  <w:style w:type="paragraph" w:styleId="ListNumber">
    <w:name w:val="List Number"/>
    <w:aliases w:val="Number list level 1"/>
    <w:basedOn w:val="Normal"/>
    <w:uiPriority w:val="99"/>
    <w:qFormat/>
    <w:rsid w:val="008765D1"/>
    <w:pPr>
      <w:numPr>
        <w:numId w:val="13"/>
      </w:numPr>
      <w:spacing w:after="120"/>
      <w:ind w:left="851"/>
    </w:pPr>
  </w:style>
  <w:style w:type="paragraph" w:styleId="ListNumber2">
    <w:name w:val="List Number 2"/>
    <w:aliases w:val="Number list level 2"/>
    <w:basedOn w:val="Normal"/>
    <w:uiPriority w:val="99"/>
    <w:rsid w:val="00A22C38"/>
    <w:pPr>
      <w:spacing w:after="120"/>
    </w:pPr>
  </w:style>
  <w:style w:type="paragraph" w:styleId="ListNumber3">
    <w:name w:val="List Number 3"/>
    <w:aliases w:val="Number list level 3"/>
    <w:basedOn w:val="Normal"/>
    <w:uiPriority w:val="99"/>
    <w:rsid w:val="00A22C38"/>
    <w:pPr>
      <w:spacing w:after="120"/>
    </w:pPr>
  </w:style>
  <w:style w:type="paragraph" w:styleId="ListNumber4">
    <w:name w:val="List Number 4"/>
    <w:aliases w:val="Number list level 4"/>
    <w:basedOn w:val="Normal"/>
    <w:uiPriority w:val="99"/>
    <w:rsid w:val="00A22C38"/>
    <w:pPr>
      <w:spacing w:after="120"/>
    </w:pPr>
  </w:style>
  <w:style w:type="paragraph" w:styleId="ListNumber5">
    <w:name w:val="List Number 5"/>
    <w:aliases w:val="List number 5 - with space"/>
    <w:basedOn w:val="Normal"/>
    <w:uiPriority w:val="99"/>
    <w:rsid w:val="00A22C38"/>
    <w:pPr>
      <w:spacing w:after="120"/>
    </w:pPr>
  </w:style>
  <w:style w:type="paragraph" w:styleId="ListBullet">
    <w:name w:val="List Bullet"/>
    <w:aliases w:val="Bullet list level 1"/>
    <w:basedOn w:val="Normal"/>
    <w:uiPriority w:val="4"/>
    <w:semiHidden/>
    <w:rsid w:val="00176123"/>
    <w:pPr>
      <w:numPr>
        <w:numId w:val="8"/>
      </w:numPr>
      <w:spacing w:after="120"/>
      <w:ind w:left="0" w:firstLine="0"/>
    </w:pPr>
  </w:style>
  <w:style w:type="paragraph" w:styleId="ListBullet2">
    <w:name w:val="List Bullet 2"/>
    <w:aliases w:val="Bullet list level 2"/>
    <w:basedOn w:val="Normal"/>
    <w:uiPriority w:val="4"/>
    <w:semiHidden/>
    <w:rsid w:val="006847AD"/>
    <w:pPr>
      <w:numPr>
        <w:ilvl w:val="1"/>
        <w:numId w:val="8"/>
      </w:numPr>
      <w:spacing w:after="120"/>
    </w:pPr>
  </w:style>
  <w:style w:type="paragraph" w:styleId="ListBullet3">
    <w:name w:val="List Bullet 3"/>
    <w:aliases w:val="Bullet list level 3"/>
    <w:basedOn w:val="Normal"/>
    <w:uiPriority w:val="4"/>
    <w:semiHidden/>
    <w:rsid w:val="006847AD"/>
    <w:pPr>
      <w:numPr>
        <w:ilvl w:val="2"/>
        <w:numId w:val="8"/>
      </w:numPr>
      <w:spacing w:after="120"/>
    </w:pPr>
  </w:style>
  <w:style w:type="paragraph" w:styleId="ListBullet4">
    <w:name w:val="List Bullet 4"/>
    <w:aliases w:val="Bullet list level 4"/>
    <w:basedOn w:val="Normal"/>
    <w:uiPriority w:val="4"/>
    <w:semiHidden/>
    <w:rsid w:val="006847AD"/>
    <w:pPr>
      <w:numPr>
        <w:ilvl w:val="3"/>
        <w:numId w:val="8"/>
      </w:numPr>
      <w:spacing w:after="120"/>
    </w:pPr>
  </w:style>
  <w:style w:type="paragraph" w:styleId="ListBullet5">
    <w:name w:val="List Bullet 5"/>
    <w:aliases w:val="Bullet list level 5"/>
    <w:basedOn w:val="Normal"/>
    <w:uiPriority w:val="4"/>
    <w:semiHidden/>
    <w:rsid w:val="004E2CB7"/>
  </w:style>
  <w:style w:type="character" w:styleId="Hyperlink">
    <w:name w:val="Hyperlink"/>
    <w:basedOn w:val="DefaultParagraphFont"/>
    <w:uiPriority w:val="99"/>
    <w:unhideWhenUsed/>
    <w:rsid w:val="002F0DB1"/>
    <w:rPr>
      <w:color w:val="0563C1" w:themeColor="hyperlink"/>
      <w:u w:val="single"/>
    </w:rPr>
  </w:style>
  <w:style w:type="paragraph" w:styleId="TOCHeading">
    <w:name w:val="TOC Heading"/>
    <w:basedOn w:val="Heading1"/>
    <w:next w:val="Normal"/>
    <w:uiPriority w:val="39"/>
    <w:semiHidden/>
    <w:qFormat/>
    <w:rsid w:val="003B67FD"/>
    <w:pPr>
      <w:spacing w:before="480" w:after="0"/>
      <w:outlineLvl w:val="9"/>
    </w:pPr>
    <w:rPr>
      <w:kern w:val="0"/>
      <w:szCs w:val="28"/>
    </w:rPr>
  </w:style>
  <w:style w:type="paragraph" w:styleId="TOC1">
    <w:name w:val="toc 1"/>
    <w:basedOn w:val="Normal"/>
    <w:next w:val="Normal"/>
    <w:autoRedefine/>
    <w:uiPriority w:val="39"/>
    <w:semiHidden/>
    <w:rsid w:val="007859CD"/>
    <w:pPr>
      <w:spacing w:after="100"/>
    </w:pPr>
  </w:style>
  <w:style w:type="paragraph" w:styleId="TOC2">
    <w:name w:val="toc 2"/>
    <w:basedOn w:val="Normal"/>
    <w:next w:val="Normal"/>
    <w:autoRedefine/>
    <w:uiPriority w:val="39"/>
    <w:semiHidden/>
    <w:rsid w:val="007859CD"/>
    <w:pPr>
      <w:spacing w:after="100"/>
      <w:ind w:left="220"/>
    </w:pPr>
  </w:style>
  <w:style w:type="paragraph" w:styleId="TOC3">
    <w:name w:val="toc 3"/>
    <w:basedOn w:val="Normal"/>
    <w:next w:val="Normal"/>
    <w:autoRedefine/>
    <w:uiPriority w:val="39"/>
    <w:semiHidden/>
    <w:rsid w:val="007859CD"/>
    <w:pPr>
      <w:spacing w:after="100"/>
      <w:ind w:left="440"/>
    </w:pPr>
  </w:style>
  <w:style w:type="paragraph" w:customStyle="1" w:styleId="Tablebulletlistlevel1">
    <w:name w:val="Table bullet list level 1"/>
    <w:basedOn w:val="Normal"/>
    <w:uiPriority w:val="6"/>
    <w:rsid w:val="00872EF1"/>
    <w:pPr>
      <w:numPr>
        <w:numId w:val="7"/>
      </w:numPr>
      <w:spacing w:after="20"/>
    </w:pPr>
  </w:style>
  <w:style w:type="paragraph" w:customStyle="1" w:styleId="Tablebulletlistlevel2">
    <w:name w:val="Table bullet list level 2"/>
    <w:basedOn w:val="Tablebulletlistlevel1"/>
    <w:uiPriority w:val="6"/>
    <w:semiHidden/>
    <w:rsid w:val="002716CD"/>
    <w:pPr>
      <w:numPr>
        <w:ilvl w:val="1"/>
      </w:numPr>
    </w:pPr>
  </w:style>
  <w:style w:type="paragraph" w:customStyle="1" w:styleId="Tablebulletlistlevel3">
    <w:name w:val="Table bullet list level 3"/>
    <w:basedOn w:val="Tablebulletlistlevel2"/>
    <w:uiPriority w:val="6"/>
    <w:semiHidden/>
    <w:qFormat/>
    <w:rsid w:val="002716CD"/>
    <w:pPr>
      <w:numPr>
        <w:ilvl w:val="2"/>
      </w:numPr>
    </w:pPr>
  </w:style>
  <w:style w:type="paragraph" w:customStyle="1" w:styleId="Tablebulletlistlevel4">
    <w:name w:val="Table bullet list level 4"/>
    <w:basedOn w:val="Tablebulletlistlevel3"/>
    <w:uiPriority w:val="6"/>
    <w:semiHidden/>
    <w:qFormat/>
    <w:rsid w:val="002716CD"/>
    <w:pPr>
      <w:numPr>
        <w:ilvl w:val="3"/>
      </w:numPr>
    </w:pPr>
  </w:style>
  <w:style w:type="paragraph" w:customStyle="1" w:styleId="Tablebulletlistlevel5">
    <w:name w:val="Table bullet list level 5"/>
    <w:basedOn w:val="Tablebulletlistlevel4"/>
    <w:uiPriority w:val="6"/>
    <w:semiHidden/>
    <w:qFormat/>
    <w:rsid w:val="002716CD"/>
    <w:pPr>
      <w:numPr>
        <w:ilvl w:val="4"/>
      </w:numPr>
    </w:pPr>
  </w:style>
  <w:style w:type="paragraph" w:customStyle="1" w:styleId="Tablebulletlistlevel6">
    <w:name w:val="Table bullet list level 6"/>
    <w:basedOn w:val="Tablebulletlistlevel5"/>
    <w:uiPriority w:val="6"/>
    <w:semiHidden/>
    <w:qFormat/>
    <w:rsid w:val="001D7CA4"/>
    <w:pPr>
      <w:numPr>
        <w:ilvl w:val="5"/>
      </w:numPr>
    </w:pPr>
  </w:style>
  <w:style w:type="paragraph" w:customStyle="1" w:styleId="Tablebulletlistlevel7">
    <w:name w:val="Table bullet list level 7"/>
    <w:basedOn w:val="Tablebulletlistlevel6"/>
    <w:uiPriority w:val="6"/>
    <w:semiHidden/>
    <w:qFormat/>
    <w:rsid w:val="002716CD"/>
    <w:pPr>
      <w:numPr>
        <w:ilvl w:val="6"/>
      </w:numPr>
    </w:pPr>
  </w:style>
  <w:style w:type="paragraph" w:customStyle="1" w:styleId="Tablebulletlistlevel8">
    <w:name w:val="Table bullet list level 8"/>
    <w:basedOn w:val="Tablebulletlistlevel7"/>
    <w:uiPriority w:val="6"/>
    <w:semiHidden/>
    <w:qFormat/>
    <w:rsid w:val="002716CD"/>
    <w:pPr>
      <w:numPr>
        <w:ilvl w:val="7"/>
      </w:numPr>
    </w:pPr>
  </w:style>
  <w:style w:type="paragraph" w:customStyle="1" w:styleId="Tablebulletlistlevel9">
    <w:name w:val="Table bullet list level 9"/>
    <w:basedOn w:val="Tablebulletlistlevel8"/>
    <w:uiPriority w:val="6"/>
    <w:semiHidden/>
    <w:qFormat/>
    <w:rsid w:val="002716CD"/>
    <w:pPr>
      <w:numPr>
        <w:ilvl w:val="8"/>
      </w:numPr>
    </w:pPr>
  </w:style>
  <w:style w:type="numbering" w:customStyle="1" w:styleId="Tablebulletlist">
    <w:name w:val="Table bullet list"/>
    <w:uiPriority w:val="99"/>
    <w:rsid w:val="002716CD"/>
    <w:pPr>
      <w:numPr>
        <w:numId w:val="4"/>
      </w:numPr>
    </w:pPr>
  </w:style>
  <w:style w:type="paragraph" w:customStyle="1" w:styleId="Tablenumberlistlevel1">
    <w:name w:val="Table number list level 1"/>
    <w:basedOn w:val="Normal"/>
    <w:uiPriority w:val="7"/>
    <w:rsid w:val="00872EF1"/>
    <w:pPr>
      <w:numPr>
        <w:numId w:val="6"/>
      </w:numPr>
      <w:spacing w:after="20"/>
    </w:pPr>
  </w:style>
  <w:style w:type="paragraph" w:customStyle="1" w:styleId="Tablenumberlistlevel2">
    <w:name w:val="Table number list level 2"/>
    <w:basedOn w:val="Tablenumberlistlevel1"/>
    <w:uiPriority w:val="7"/>
    <w:semiHidden/>
    <w:rsid w:val="002716CD"/>
    <w:pPr>
      <w:numPr>
        <w:ilvl w:val="1"/>
      </w:numPr>
    </w:pPr>
  </w:style>
  <w:style w:type="paragraph" w:customStyle="1" w:styleId="Tablenumberlistlevel3">
    <w:name w:val="Table number list level 3"/>
    <w:basedOn w:val="Tablenumberlistlevel2"/>
    <w:uiPriority w:val="7"/>
    <w:semiHidden/>
    <w:qFormat/>
    <w:rsid w:val="002716CD"/>
    <w:pPr>
      <w:numPr>
        <w:ilvl w:val="2"/>
      </w:numPr>
    </w:pPr>
  </w:style>
  <w:style w:type="paragraph" w:customStyle="1" w:styleId="Tablenumberlistlevel4">
    <w:name w:val="Table number list level 4"/>
    <w:basedOn w:val="Tablenumberlistlevel3"/>
    <w:uiPriority w:val="7"/>
    <w:semiHidden/>
    <w:qFormat/>
    <w:rsid w:val="002716CD"/>
    <w:pPr>
      <w:numPr>
        <w:ilvl w:val="3"/>
      </w:numPr>
    </w:pPr>
  </w:style>
  <w:style w:type="paragraph" w:customStyle="1" w:styleId="Tablenumberlistlevel5">
    <w:name w:val="Table number list level 5"/>
    <w:basedOn w:val="Tablenumberlistlevel4"/>
    <w:uiPriority w:val="7"/>
    <w:semiHidden/>
    <w:qFormat/>
    <w:rsid w:val="002716CD"/>
    <w:pPr>
      <w:numPr>
        <w:ilvl w:val="4"/>
      </w:numPr>
    </w:pPr>
  </w:style>
  <w:style w:type="paragraph" w:customStyle="1" w:styleId="Tablenumberlistlevel6">
    <w:name w:val="Table number list level 6"/>
    <w:basedOn w:val="Tablenumberlistlevel5"/>
    <w:uiPriority w:val="7"/>
    <w:semiHidden/>
    <w:qFormat/>
    <w:rsid w:val="002716CD"/>
    <w:pPr>
      <w:numPr>
        <w:ilvl w:val="5"/>
      </w:numPr>
    </w:pPr>
  </w:style>
  <w:style w:type="paragraph" w:customStyle="1" w:styleId="Tablenumberlistlevel7">
    <w:name w:val="Table number list level 7"/>
    <w:basedOn w:val="Tablenumberlistlevel6"/>
    <w:uiPriority w:val="7"/>
    <w:semiHidden/>
    <w:qFormat/>
    <w:rsid w:val="002716CD"/>
    <w:pPr>
      <w:numPr>
        <w:ilvl w:val="6"/>
      </w:numPr>
    </w:pPr>
  </w:style>
  <w:style w:type="paragraph" w:customStyle="1" w:styleId="Tablenumberlistlevel8">
    <w:name w:val="Table number list level 8"/>
    <w:basedOn w:val="Tablenumberlistlevel7"/>
    <w:uiPriority w:val="7"/>
    <w:semiHidden/>
    <w:qFormat/>
    <w:rsid w:val="002716CD"/>
    <w:pPr>
      <w:numPr>
        <w:ilvl w:val="7"/>
      </w:numPr>
    </w:pPr>
  </w:style>
  <w:style w:type="paragraph" w:customStyle="1" w:styleId="Tablenumberlistlevel9">
    <w:name w:val="Table number list level 9"/>
    <w:basedOn w:val="Tablenumberlistlevel8"/>
    <w:uiPriority w:val="7"/>
    <w:semiHidden/>
    <w:qFormat/>
    <w:rsid w:val="002716CD"/>
    <w:pPr>
      <w:numPr>
        <w:ilvl w:val="8"/>
      </w:numPr>
    </w:pPr>
  </w:style>
  <w:style w:type="numbering" w:customStyle="1" w:styleId="Tablenumberlist">
    <w:name w:val="Table number list"/>
    <w:uiPriority w:val="99"/>
    <w:rsid w:val="002716CD"/>
    <w:pPr>
      <w:numPr>
        <w:numId w:val="5"/>
      </w:numPr>
    </w:pPr>
  </w:style>
  <w:style w:type="table" w:styleId="GridTable1Light-Accent4">
    <w:name w:val="Grid Table 1 Light Accent 4"/>
    <w:basedOn w:val="TableNormal"/>
    <w:uiPriority w:val="46"/>
    <w:rsid w:val="00EB0A3C"/>
    <w:pPr>
      <w:spacing w:after="0"/>
    </w:pPr>
    <w:tblPr>
      <w:tblStyleRowBandSize w:val="1"/>
      <w:tblStyleColBandSize w:val="1"/>
      <w:tblBorders>
        <w:top w:val="single" w:sz="4" w:space="0" w:color="FF6FAF" w:themeColor="accent4" w:themeTint="66"/>
        <w:left w:val="single" w:sz="4" w:space="0" w:color="FF6FAF" w:themeColor="accent4" w:themeTint="66"/>
        <w:bottom w:val="single" w:sz="4" w:space="0" w:color="FF6FAF" w:themeColor="accent4" w:themeTint="66"/>
        <w:right w:val="single" w:sz="4" w:space="0" w:color="FF6FAF" w:themeColor="accent4" w:themeTint="66"/>
        <w:insideH w:val="single" w:sz="4" w:space="0" w:color="FF6FAF" w:themeColor="accent4" w:themeTint="66"/>
        <w:insideV w:val="single" w:sz="4" w:space="0" w:color="FF6FAF" w:themeColor="accent4" w:themeTint="66"/>
      </w:tblBorders>
    </w:tblPr>
    <w:tblStylePr w:type="firstRow">
      <w:rPr>
        <w:b/>
        <w:bCs/>
      </w:rPr>
      <w:tblPr/>
      <w:tcPr>
        <w:tcBorders>
          <w:bottom w:val="single" w:sz="12" w:space="0" w:color="FF2888" w:themeColor="accent4" w:themeTint="99"/>
        </w:tcBorders>
      </w:tcPr>
    </w:tblStylePr>
    <w:tblStylePr w:type="lastRow">
      <w:rPr>
        <w:b/>
        <w:bCs/>
      </w:rPr>
      <w:tblPr/>
      <w:tcPr>
        <w:tcBorders>
          <w:top w:val="double" w:sz="2" w:space="0" w:color="FF2888" w:themeColor="accent4" w:themeTint="99"/>
        </w:tcBorders>
      </w:tcPr>
    </w:tblStylePr>
    <w:tblStylePr w:type="firstCol">
      <w:rPr>
        <w:b/>
        <w:bCs/>
      </w:rPr>
    </w:tblStylePr>
    <w:tblStylePr w:type="lastCol">
      <w:rPr>
        <w:b/>
        <w:bCs/>
      </w:rPr>
    </w:tblStylePr>
  </w:style>
  <w:style w:type="table" w:customStyle="1" w:styleId="NTGtable">
    <w:name w:val="NTG table"/>
    <w:basedOn w:val="TableGrid"/>
    <w:uiPriority w:val="99"/>
    <w:rsid w:val="00B14257"/>
    <w:pPr>
      <w:spacing w:before="40" w:after="40"/>
    </w:pPr>
    <w:rPr>
      <w:rFonts w:ascii="Lato" w:hAnsi="Lato"/>
      <w:szCs w:val="20"/>
      <w:lang w:eastAsia="en-AU"/>
    </w:rPr>
    <w:tblPr>
      <w:tblStyleRowBandSize w:val="1"/>
      <w:tblStyleColBandSize w:val="1"/>
      <w:tblBorders>
        <w:top w:val="single" w:sz="4" w:space="0" w:color="1F1F5F" w:themeColor="text1"/>
        <w:left w:val="single" w:sz="4" w:space="0" w:color="1F1F5F" w:themeColor="text1"/>
        <w:bottom w:val="single" w:sz="4" w:space="0" w:color="1F1F5F" w:themeColor="text1"/>
        <w:right w:val="single" w:sz="4" w:space="0" w:color="1F1F5F" w:themeColor="text1"/>
        <w:insideH w:val="none" w:sz="0" w:space="0" w:color="auto"/>
        <w:insideV w:val="single" w:sz="4" w:space="0" w:color="1F1F5F" w:themeColor="text1"/>
      </w:tblBorders>
    </w:tblPr>
    <w:trPr>
      <w:cantSplit/>
    </w:trPr>
    <w:tcPr>
      <w:shd w:val="clear" w:color="auto" w:fill="auto"/>
    </w:tcPr>
    <w:tblStylePr w:type="firstRow">
      <w:pPr>
        <w:wordWrap/>
        <w:spacing w:beforeLines="0" w:before="60" w:beforeAutospacing="0" w:afterLines="0" w:after="60" w:afterAutospacing="0" w:line="240" w:lineRule="auto"/>
        <w:ind w:leftChars="0" w:left="0" w:rightChars="0" w:right="0" w:firstLineChars="0" w:firstLine="0"/>
        <w:contextualSpacing w:val="0"/>
        <w:mirrorIndents w:val="0"/>
        <w:jc w:val="left"/>
        <w:outlineLvl w:val="9"/>
      </w:pPr>
      <w:rPr>
        <w:rFonts w:ascii="Arial" w:hAnsi="Arial"/>
        <w:b/>
        <w:sz w:val="22"/>
      </w:rPr>
      <w:tblPr/>
      <w:tcPr>
        <w:shd w:val="clear" w:color="auto" w:fill="1F1F5F" w:themeFill="text1"/>
      </w:tcPr>
    </w:tblStylePr>
    <w:tblStylePr w:type="lastRow">
      <w:rPr>
        <w:rFonts w:ascii="Arial" w:hAnsi="Arial"/>
        <w:b/>
        <w:color w:val="auto"/>
        <w:sz w:val="22"/>
      </w:rPr>
      <w:tblPr/>
      <w:tcPr>
        <w:tcBorders>
          <w:top w:val="single" w:sz="4" w:space="0" w:color="1F1F5F" w:themeColor="text1"/>
          <w:left w:val="single" w:sz="4" w:space="0" w:color="1F1F5F" w:themeColor="text1"/>
          <w:bottom w:val="single" w:sz="4" w:space="0" w:color="1F1F5F" w:themeColor="text1"/>
          <w:right w:val="single" w:sz="4" w:space="0" w:color="1F1F5F" w:themeColor="text1"/>
        </w:tcBorders>
        <w:shd w:val="clear" w:color="auto" w:fill="auto"/>
      </w:tcPr>
    </w:tblStylePr>
    <w:tblStylePr w:type="firstCol">
      <w:rPr>
        <w:rFonts w:ascii="Arial" w:hAnsi="Arial"/>
        <w:sz w:val="22"/>
      </w:rPr>
    </w:tblStylePr>
    <w:tblStylePr w:type="lastCol">
      <w:rPr>
        <w:rFonts w:ascii="Arial" w:hAnsi="Arial"/>
        <w:sz w:val="22"/>
      </w:rPr>
    </w:tblStylePr>
    <w:tblStylePr w:type="band1Vert">
      <w:rPr>
        <w:rFonts w:ascii="Arial" w:hAnsi="Arial"/>
        <w:sz w:val="22"/>
      </w:rPr>
    </w:tblStylePr>
    <w:tblStylePr w:type="band2Vert">
      <w:rPr>
        <w:rFonts w:ascii="Lato" w:hAnsi="Lato"/>
        <w:color w:val="auto"/>
        <w:sz w:val="22"/>
      </w:rPr>
    </w:tblStylePr>
    <w:tblStylePr w:type="band1Horz">
      <w:rPr>
        <w:rFonts w:ascii="Arial" w:hAnsi="Arial"/>
        <w:sz w:val="22"/>
      </w:rPr>
    </w:tblStylePr>
    <w:tblStylePr w:type="band2Horz">
      <w:rPr>
        <w:rFonts w:ascii="Arial" w:hAnsi="Arial"/>
        <w:sz w:val="22"/>
      </w:rPr>
      <w:tblPr/>
      <w:tcPr>
        <w:shd w:val="clear" w:color="auto" w:fill="D9D9D9" w:themeFill="background1" w:themeFillShade="D9"/>
      </w:tc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paragraph" w:styleId="Caption">
    <w:name w:val="caption"/>
    <w:basedOn w:val="Normal"/>
    <w:next w:val="Normal"/>
    <w:uiPriority w:val="8"/>
    <w:rsid w:val="0071700C"/>
    <w:rPr>
      <w:iCs/>
      <w:sz w:val="20"/>
      <w:szCs w:val="18"/>
    </w:rPr>
  </w:style>
  <w:style w:type="character" w:styleId="PageNumber">
    <w:name w:val="page number"/>
    <w:aliases w:val="Page number"/>
    <w:basedOn w:val="DefaultParagraphFont"/>
    <w:uiPriority w:val="8"/>
    <w:rsid w:val="00E908F1"/>
    <w:rPr>
      <w:rFonts w:ascii="Lato" w:hAnsi="Lato"/>
      <w:sz w:val="19"/>
    </w:rPr>
  </w:style>
  <w:style w:type="paragraph" w:customStyle="1" w:styleId="Hidden">
    <w:name w:val="Hidden"/>
    <w:basedOn w:val="Normal"/>
    <w:uiPriority w:val="9"/>
    <w:rsid w:val="0071700C"/>
    <w:pPr>
      <w:spacing w:after="0"/>
    </w:pPr>
    <w:rPr>
      <w:sz w:val="2"/>
      <w:szCs w:val="2"/>
    </w:rPr>
  </w:style>
  <w:style w:type="paragraph" w:styleId="BalloonText">
    <w:name w:val="Balloon Text"/>
    <w:basedOn w:val="Normal"/>
    <w:link w:val="BalloonTextChar"/>
    <w:uiPriority w:val="99"/>
    <w:semiHidden/>
    <w:unhideWhenUsed/>
    <w:rsid w:val="00872E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2EF1"/>
    <w:rPr>
      <w:rFonts w:ascii="Segoe UI" w:hAnsi="Segoe UI" w:cs="Segoe UI"/>
      <w:sz w:val="18"/>
      <w:szCs w:val="18"/>
    </w:rPr>
  </w:style>
  <w:style w:type="numbering" w:customStyle="1" w:styleId="NTGStandardNumList">
    <w:name w:val="NTG Standard Num List"/>
    <w:uiPriority w:val="99"/>
    <w:rsid w:val="00B2229C"/>
    <w:pPr>
      <w:numPr>
        <w:numId w:val="9"/>
      </w:numPr>
    </w:pPr>
  </w:style>
  <w:style w:type="paragraph" w:customStyle="1" w:styleId="NTGTableBulletList1">
    <w:name w:val="NTG Table Bullet List 1"/>
    <w:semiHidden/>
    <w:qFormat/>
    <w:rsid w:val="00B2229C"/>
    <w:pPr>
      <w:numPr>
        <w:numId w:val="11"/>
      </w:numPr>
      <w:spacing w:after="20"/>
    </w:pPr>
  </w:style>
  <w:style w:type="paragraph" w:customStyle="1" w:styleId="NTGTableBulletList2">
    <w:name w:val="NTG Table Bullet List 2"/>
    <w:basedOn w:val="NTGTableBulletList1"/>
    <w:semiHidden/>
    <w:qFormat/>
    <w:rsid w:val="00B2229C"/>
    <w:pPr>
      <w:numPr>
        <w:ilvl w:val="1"/>
      </w:numPr>
    </w:pPr>
  </w:style>
  <w:style w:type="paragraph" w:customStyle="1" w:styleId="NTGTableBulletList3">
    <w:name w:val="NTG Table Bullet List 3"/>
    <w:basedOn w:val="NTGTableBulletList2"/>
    <w:semiHidden/>
    <w:qFormat/>
    <w:rsid w:val="00B2229C"/>
    <w:pPr>
      <w:numPr>
        <w:ilvl w:val="2"/>
      </w:numPr>
    </w:pPr>
  </w:style>
  <w:style w:type="paragraph" w:customStyle="1" w:styleId="NTGTableBulletList4">
    <w:name w:val="NTG Table Bullet List 4"/>
    <w:basedOn w:val="NTGTableBulletList3"/>
    <w:semiHidden/>
    <w:qFormat/>
    <w:rsid w:val="00B2229C"/>
    <w:pPr>
      <w:numPr>
        <w:ilvl w:val="3"/>
      </w:numPr>
    </w:pPr>
  </w:style>
  <w:style w:type="paragraph" w:customStyle="1" w:styleId="NTGTableBulletList5">
    <w:name w:val="NTG Table Bullet List 5"/>
    <w:basedOn w:val="NTGTableBulletList4"/>
    <w:semiHidden/>
    <w:qFormat/>
    <w:rsid w:val="00B2229C"/>
    <w:pPr>
      <w:numPr>
        <w:ilvl w:val="4"/>
      </w:numPr>
    </w:pPr>
  </w:style>
  <w:style w:type="paragraph" w:customStyle="1" w:styleId="NTGTableBulletList6">
    <w:name w:val="NTG Table Bullet List 6"/>
    <w:basedOn w:val="NTGTableBulletList5"/>
    <w:semiHidden/>
    <w:qFormat/>
    <w:rsid w:val="00B2229C"/>
    <w:pPr>
      <w:numPr>
        <w:ilvl w:val="5"/>
      </w:numPr>
    </w:pPr>
  </w:style>
  <w:style w:type="paragraph" w:customStyle="1" w:styleId="NTGTableBulletList7">
    <w:name w:val="NTG Table Bullet List 7"/>
    <w:basedOn w:val="NTGTableBulletList6"/>
    <w:semiHidden/>
    <w:qFormat/>
    <w:rsid w:val="00B2229C"/>
    <w:pPr>
      <w:numPr>
        <w:ilvl w:val="6"/>
      </w:numPr>
    </w:pPr>
  </w:style>
  <w:style w:type="paragraph" w:customStyle="1" w:styleId="NTGTableBulletList8">
    <w:name w:val="NTG Table Bullet List 8"/>
    <w:basedOn w:val="NTGTableBulletList7"/>
    <w:semiHidden/>
    <w:qFormat/>
    <w:rsid w:val="00B2229C"/>
    <w:pPr>
      <w:numPr>
        <w:ilvl w:val="7"/>
      </w:numPr>
    </w:pPr>
  </w:style>
  <w:style w:type="paragraph" w:customStyle="1" w:styleId="NTGTableBulletList9">
    <w:name w:val="NTG Table Bullet List 9"/>
    <w:basedOn w:val="NTGTableBulletList8"/>
    <w:semiHidden/>
    <w:qFormat/>
    <w:rsid w:val="00B2229C"/>
    <w:pPr>
      <w:numPr>
        <w:ilvl w:val="8"/>
      </w:numPr>
    </w:pPr>
  </w:style>
  <w:style w:type="numbering" w:customStyle="1" w:styleId="NTGTableList">
    <w:name w:val="NTG Table List"/>
    <w:uiPriority w:val="99"/>
    <w:rsid w:val="00B2229C"/>
    <w:pPr>
      <w:numPr>
        <w:numId w:val="10"/>
      </w:numPr>
    </w:pPr>
  </w:style>
  <w:style w:type="paragraph" w:customStyle="1" w:styleId="NTGTableNumList1">
    <w:name w:val="NTG Table Num List 1"/>
    <w:semiHidden/>
    <w:qFormat/>
    <w:rsid w:val="00820DEB"/>
    <w:pPr>
      <w:numPr>
        <w:numId w:val="14"/>
      </w:numPr>
      <w:spacing w:after="20"/>
    </w:pPr>
  </w:style>
  <w:style w:type="paragraph" w:customStyle="1" w:styleId="NTGTableNumList2">
    <w:name w:val="NTG Table Num List 2"/>
    <w:basedOn w:val="NTGTableNumList1"/>
    <w:semiHidden/>
    <w:qFormat/>
    <w:rsid w:val="00820DEB"/>
    <w:pPr>
      <w:numPr>
        <w:ilvl w:val="1"/>
      </w:numPr>
    </w:pPr>
  </w:style>
  <w:style w:type="paragraph" w:customStyle="1" w:styleId="NTGTableNumList3">
    <w:name w:val="NTG Table Num List 3"/>
    <w:basedOn w:val="NTGTableNumList2"/>
    <w:semiHidden/>
    <w:qFormat/>
    <w:rsid w:val="00820DEB"/>
    <w:pPr>
      <w:numPr>
        <w:ilvl w:val="2"/>
      </w:numPr>
    </w:pPr>
  </w:style>
  <w:style w:type="paragraph" w:customStyle="1" w:styleId="NTGTableNumList4">
    <w:name w:val="NTG Table Num List 4"/>
    <w:basedOn w:val="NTGTableNumList3"/>
    <w:semiHidden/>
    <w:qFormat/>
    <w:rsid w:val="00820DEB"/>
    <w:pPr>
      <w:numPr>
        <w:ilvl w:val="3"/>
      </w:numPr>
    </w:pPr>
  </w:style>
  <w:style w:type="paragraph" w:customStyle="1" w:styleId="NTGTableNumList5">
    <w:name w:val="NTG Table Num List 5"/>
    <w:basedOn w:val="NTGTableNumList4"/>
    <w:semiHidden/>
    <w:qFormat/>
    <w:rsid w:val="00820DEB"/>
    <w:pPr>
      <w:numPr>
        <w:ilvl w:val="4"/>
      </w:numPr>
    </w:pPr>
  </w:style>
  <w:style w:type="paragraph" w:customStyle="1" w:styleId="NTGTableNumList6">
    <w:name w:val="NTG Table Num List 6"/>
    <w:basedOn w:val="NTGTableNumList5"/>
    <w:semiHidden/>
    <w:qFormat/>
    <w:rsid w:val="00820DEB"/>
    <w:pPr>
      <w:numPr>
        <w:ilvl w:val="5"/>
      </w:numPr>
    </w:pPr>
  </w:style>
  <w:style w:type="paragraph" w:customStyle="1" w:styleId="NTGTableNumList7">
    <w:name w:val="NTG Table Num List 7"/>
    <w:basedOn w:val="NTGTableNumList6"/>
    <w:semiHidden/>
    <w:qFormat/>
    <w:rsid w:val="00820DEB"/>
    <w:pPr>
      <w:numPr>
        <w:ilvl w:val="6"/>
      </w:numPr>
    </w:pPr>
  </w:style>
  <w:style w:type="paragraph" w:customStyle="1" w:styleId="NTGTableNumList8">
    <w:name w:val="NTG Table Num List 8"/>
    <w:basedOn w:val="NTGTableNumList7"/>
    <w:semiHidden/>
    <w:qFormat/>
    <w:rsid w:val="00820DEB"/>
    <w:pPr>
      <w:numPr>
        <w:ilvl w:val="7"/>
      </w:numPr>
    </w:pPr>
  </w:style>
  <w:style w:type="paragraph" w:customStyle="1" w:styleId="NTGTableNumList9">
    <w:name w:val="NTG Table Num List 9"/>
    <w:basedOn w:val="NTGTableNumList8"/>
    <w:semiHidden/>
    <w:qFormat/>
    <w:rsid w:val="00820DEB"/>
    <w:pPr>
      <w:numPr>
        <w:ilvl w:val="8"/>
      </w:numPr>
    </w:pPr>
  </w:style>
  <w:style w:type="character" w:styleId="CommentReference">
    <w:name w:val="annotation reference"/>
    <w:basedOn w:val="DefaultParagraphFont"/>
    <w:uiPriority w:val="99"/>
    <w:semiHidden/>
    <w:unhideWhenUsed/>
    <w:rsid w:val="00820DEB"/>
    <w:rPr>
      <w:sz w:val="16"/>
      <w:szCs w:val="16"/>
    </w:rPr>
  </w:style>
  <w:style w:type="paragraph" w:styleId="CommentText">
    <w:name w:val="annotation text"/>
    <w:basedOn w:val="Normal"/>
    <w:link w:val="CommentTextChar"/>
    <w:uiPriority w:val="99"/>
    <w:unhideWhenUsed/>
    <w:rsid w:val="00820DEB"/>
    <w:rPr>
      <w:sz w:val="20"/>
      <w:szCs w:val="20"/>
    </w:rPr>
  </w:style>
  <w:style w:type="character" w:customStyle="1" w:styleId="CommentTextChar">
    <w:name w:val="Comment Text Char"/>
    <w:basedOn w:val="DefaultParagraphFont"/>
    <w:link w:val="CommentText"/>
    <w:uiPriority w:val="99"/>
    <w:rsid w:val="00820DEB"/>
    <w:rPr>
      <w:sz w:val="20"/>
      <w:szCs w:val="20"/>
    </w:rPr>
  </w:style>
  <w:style w:type="table" w:customStyle="1" w:styleId="NTGTable0">
    <w:name w:val="NTG Table"/>
    <w:basedOn w:val="TableGrid"/>
    <w:uiPriority w:val="99"/>
    <w:rsid w:val="00667C4A"/>
    <w:pPr>
      <w:spacing w:after="40"/>
    </w:pPr>
    <w:tblPr>
      <w:tblStyleRowBandSize w:val="1"/>
      <w:tblStyleColBandSize w:val="1"/>
    </w:tblPr>
    <w:trPr>
      <w:cantSplit/>
    </w:trPr>
    <w:tcPr>
      <w:shd w:val="clear" w:color="auto" w:fill="auto"/>
    </w:tcPr>
    <w:tblStylePr w:type="firstRow">
      <w:pPr>
        <w:keepNext w:val="0"/>
        <w:keepLines w:val="0"/>
        <w:pageBreakBefore w:val="0"/>
        <w:widowControl/>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left"/>
        <w:outlineLvl w:val="9"/>
      </w:pPr>
      <w:rPr>
        <w:rFonts w:ascii="Arial" w:hAnsi="Arial"/>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FBFBF" w:themeFill="background1" w:themeFillShade="BF"/>
        <w:vAlign w:val="center"/>
      </w:tcPr>
    </w:tblStylePr>
    <w:tblStylePr w:type="lastRow">
      <w:rPr>
        <w:rFonts w:ascii="Arial" w:hAnsi="Arial"/>
        <w:sz w:val="22"/>
      </w:rPr>
    </w:tblStylePr>
    <w:tblStylePr w:type="firstCol">
      <w:rPr>
        <w:rFonts w:ascii="Arial" w:hAnsi="Arial"/>
        <w:sz w:val="22"/>
      </w:rPr>
      <w:tblPr/>
      <w:tcPr>
        <w:shd w:val="clear" w:color="auto" w:fill="BFBFBF" w:themeFill="background1" w:themeFillShade="BF"/>
      </w:tc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Pr/>
      <w:tcPr>
        <w:shd w:val="clear" w:color="auto" w:fill="F2F2F2" w:themeFill="background1" w:themeFillShade="F2"/>
      </w:tcPr>
    </w:tblStylePr>
    <w:tblStylePr w:type="band1Horz">
      <w:rPr>
        <w:rFonts w:ascii="Arial" w:hAnsi="Arial"/>
        <w:sz w:val="22"/>
      </w:rPr>
    </w:tblStylePr>
    <w:tblStylePr w:type="band2Horz">
      <w:rPr>
        <w:rFonts w:ascii="Arial" w:hAnsi="Arial"/>
        <w:sz w:val="22"/>
      </w:rPr>
      <w:tblPr/>
      <w:tcPr>
        <w:shd w:val="clear" w:color="auto" w:fill="F2F2F2" w:themeFill="background1" w:themeFillShade="F2"/>
      </w:tc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paragraph" w:styleId="Revision">
    <w:name w:val="Revision"/>
    <w:hidden/>
    <w:uiPriority w:val="99"/>
    <w:semiHidden/>
    <w:rsid w:val="00D133F4"/>
    <w:pPr>
      <w:spacing w:after="0"/>
    </w:pPr>
    <w:rPr>
      <w:rFonts w:ascii="Lato" w:hAnsi="La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527222">
      <w:bodyDiv w:val="1"/>
      <w:marLeft w:val="0"/>
      <w:marRight w:val="0"/>
      <w:marTop w:val="0"/>
      <w:marBottom w:val="0"/>
      <w:divBdr>
        <w:top w:val="none" w:sz="0" w:space="0" w:color="auto"/>
        <w:left w:val="none" w:sz="0" w:space="0" w:color="auto"/>
        <w:bottom w:val="none" w:sz="0" w:space="0" w:color="auto"/>
        <w:right w:val="none" w:sz="0" w:space="0" w:color="auto"/>
      </w:divBdr>
    </w:div>
    <w:div w:id="172086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prod.main.ntgov\ntg\office%20templates\NTG%20document%20-%20portrait.dotx" TargetMode="External"/></Relationships>
</file>

<file path=word/theme/theme1.xml><?xml version="1.0" encoding="utf-8"?>
<a:theme xmlns:a="http://schemas.openxmlformats.org/drawingml/2006/main" name="NTG theme new">
  <a:themeElements>
    <a:clrScheme name="NTG brand colours">
      <a:dk1>
        <a:srgbClr val="1F1F5F"/>
      </a:dk1>
      <a:lt1>
        <a:sysClr val="window" lastClr="FFFFFF"/>
      </a:lt1>
      <a:dk2>
        <a:srgbClr val="EE6321"/>
      </a:dk2>
      <a:lt2>
        <a:srgbClr val="FFFFFF"/>
      </a:lt2>
      <a:accent1>
        <a:srgbClr val="C25062"/>
      </a:accent1>
      <a:accent2>
        <a:srgbClr val="127CC0"/>
      </a:accent2>
      <a:accent3>
        <a:srgbClr val="007E91"/>
      </a:accent3>
      <a:accent4>
        <a:srgbClr val="980044"/>
      </a:accent4>
      <a:accent5>
        <a:srgbClr val="845278"/>
      </a:accent5>
      <a:accent6>
        <a:srgbClr val="1E5E5E"/>
      </a:accent6>
      <a:hlink>
        <a:srgbClr val="0563C1"/>
      </a:hlink>
      <a:folHlink>
        <a:srgbClr val="8C4799"/>
      </a:folHlink>
    </a:clrScheme>
    <a:fontScheme name="NT Government brand">
      <a:majorFont>
        <a:latin typeface="Lato Semibold"/>
        <a:ea typeface=""/>
        <a:cs typeface=""/>
      </a:majorFont>
      <a:minorFont>
        <a:latin typeface="Lato"/>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3BA988-250C-4403-8105-2A39CA80D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NTG document - portrait.dotx</Template>
  <TotalTime>10</TotalTime>
  <Pages>3</Pages>
  <Words>740</Words>
  <Characters>4218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Appendix C – Risk Management Principles</vt:lpstr>
    </vt:vector>
  </TitlesOfParts>
  <Company>TREASURY AND FINANCE</Company>
  <LinksUpToDate>false</LinksUpToDate>
  <CharactersWithSpaces>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C – Risk Management Principles</dc:title>
  <dc:creator>Department of Treasury and Finance</dc:creator>
  <cp:lastModifiedBy>Louis Marquez</cp:lastModifiedBy>
  <cp:revision>9</cp:revision>
  <cp:lastPrinted>2019-07-29T01:45:00Z</cp:lastPrinted>
  <dcterms:created xsi:type="dcterms:W3CDTF">2021-02-01T23:19:00Z</dcterms:created>
  <dcterms:modified xsi:type="dcterms:W3CDTF">2021-05-21T06:23:00Z</dcterms:modified>
</cp:coreProperties>
</file>